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146A7" w14:textId="63B8E781" w:rsidR="007105EB" w:rsidRPr="006830AF" w:rsidRDefault="00B77258" w:rsidP="006830AF">
      <w:pPr>
        <w:spacing w:after="0" w:line="240" w:lineRule="auto"/>
        <w:jc w:val="center"/>
        <w:rPr>
          <w:rFonts w:cstheme="minorHAnsi"/>
          <w:b/>
          <w:bCs/>
        </w:rPr>
      </w:pPr>
      <w:r w:rsidRPr="006830AF">
        <w:rPr>
          <w:rFonts w:cstheme="minorHAnsi"/>
          <w:b/>
          <w:bCs/>
        </w:rPr>
        <w:t xml:space="preserve">LIMESTONE UNIVERSITY’S </w:t>
      </w:r>
      <w:r w:rsidR="00E951D5" w:rsidRPr="006830AF">
        <w:rPr>
          <w:rFonts w:cstheme="minorHAnsi"/>
          <w:b/>
          <w:bCs/>
        </w:rPr>
        <w:t xml:space="preserve">GENERAL EDUCATION PROGRAM </w:t>
      </w:r>
      <w:r w:rsidR="00545E94" w:rsidRPr="006830AF">
        <w:rPr>
          <w:rFonts w:cstheme="minorHAnsi"/>
          <w:b/>
          <w:bCs/>
        </w:rPr>
        <w:t xml:space="preserve">ASSESSMENT </w:t>
      </w:r>
      <w:r w:rsidR="00E951D5" w:rsidRPr="006830AF">
        <w:rPr>
          <w:rFonts w:cstheme="minorHAnsi"/>
          <w:b/>
          <w:bCs/>
        </w:rPr>
        <w:t>PLAN</w:t>
      </w:r>
    </w:p>
    <w:p w14:paraId="52449147" w14:textId="55D258F4" w:rsidR="00A14B41" w:rsidRPr="006830AF" w:rsidRDefault="00C10D86" w:rsidP="006830AF">
      <w:pPr>
        <w:spacing w:after="0" w:line="240" w:lineRule="auto"/>
        <w:rPr>
          <w:rFonts w:cstheme="minorHAnsi"/>
        </w:rPr>
      </w:pPr>
      <w:r w:rsidRPr="006830AF">
        <w:rPr>
          <w:rFonts w:cstheme="minorHAnsi"/>
          <w:noProof/>
        </w:rPr>
        <w:drawing>
          <wp:anchor distT="0" distB="0" distL="114300" distR="114300" simplePos="0" relativeHeight="251658240" behindDoc="1" locked="0" layoutInCell="1" allowOverlap="1" wp14:anchorId="0981D444" wp14:editId="4C02A058">
            <wp:simplePos x="0" y="0"/>
            <wp:positionH relativeFrom="margin">
              <wp:posOffset>3969385</wp:posOffset>
            </wp:positionH>
            <wp:positionV relativeFrom="paragraph">
              <wp:posOffset>134913</wp:posOffset>
            </wp:positionV>
            <wp:extent cx="3345815" cy="2436495"/>
            <wp:effectExtent l="0" t="19050" r="0" b="0"/>
            <wp:wrapTight wrapText="bothSides">
              <wp:wrapPolygon edited="0">
                <wp:start x="7256" y="-169"/>
                <wp:lineTo x="5780" y="2702"/>
                <wp:lineTo x="4673" y="5404"/>
                <wp:lineTo x="2829" y="6249"/>
                <wp:lineTo x="2214" y="7093"/>
                <wp:lineTo x="2337" y="8444"/>
                <wp:lineTo x="3321" y="10977"/>
                <wp:lineTo x="4181" y="13679"/>
                <wp:lineTo x="4427" y="16382"/>
                <wp:lineTo x="4550" y="16888"/>
                <wp:lineTo x="6518" y="19084"/>
                <wp:lineTo x="7010" y="19084"/>
                <wp:lineTo x="9224" y="20941"/>
                <wp:lineTo x="9347" y="21279"/>
                <wp:lineTo x="12544" y="21279"/>
                <wp:lineTo x="12667" y="20941"/>
                <wp:lineTo x="14389" y="19084"/>
                <wp:lineTo x="17341" y="17226"/>
                <wp:lineTo x="17710" y="16550"/>
                <wp:lineTo x="17218" y="16382"/>
                <wp:lineTo x="18079" y="13848"/>
                <wp:lineTo x="18448" y="10977"/>
                <wp:lineTo x="19308" y="7769"/>
                <wp:lineTo x="18816" y="6755"/>
                <wp:lineTo x="17710" y="5066"/>
                <wp:lineTo x="15865" y="2871"/>
                <wp:lineTo x="15988" y="844"/>
                <wp:lineTo x="14143" y="169"/>
                <wp:lineTo x="8732" y="-169"/>
                <wp:lineTo x="7256" y="-169"/>
              </wp:wrapPolygon>
            </wp:wrapTight>
            <wp:docPr id="1866185652"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p w14:paraId="3C5BD006" w14:textId="507C90F8" w:rsidR="005210F8" w:rsidRPr="006830AF" w:rsidRDefault="00EF1D29" w:rsidP="006830AF">
      <w:pPr>
        <w:spacing w:after="0" w:line="240" w:lineRule="auto"/>
        <w:jc w:val="center"/>
        <w:rPr>
          <w:rFonts w:cstheme="minorHAnsi"/>
          <w:b/>
          <w:bCs/>
        </w:rPr>
      </w:pPr>
      <w:r w:rsidRPr="006830AF">
        <w:rPr>
          <w:rFonts w:cstheme="minorHAnsi"/>
          <w:b/>
          <w:bCs/>
        </w:rPr>
        <w:t>MISSION STATEMENT</w:t>
      </w:r>
    </w:p>
    <w:p w14:paraId="3CAAAD99" w14:textId="48E25365" w:rsidR="001417DF" w:rsidRPr="006830AF" w:rsidRDefault="00501DB9" w:rsidP="006830AF">
      <w:pPr>
        <w:spacing w:after="0" w:line="240" w:lineRule="auto"/>
        <w:rPr>
          <w:rFonts w:cstheme="minorHAnsi"/>
        </w:rPr>
      </w:pPr>
      <w:r w:rsidRPr="006830AF">
        <w:rPr>
          <w:rFonts w:cstheme="minorHAnsi"/>
        </w:rPr>
        <w:t>Limestone University’s</w:t>
      </w:r>
      <w:r w:rsidR="00303BDC" w:rsidRPr="006830AF">
        <w:rPr>
          <w:rFonts w:cstheme="minorHAnsi"/>
        </w:rPr>
        <w:t xml:space="preserve"> General Education </w:t>
      </w:r>
      <w:r w:rsidR="00003AA0" w:rsidRPr="006830AF">
        <w:rPr>
          <w:rFonts w:cstheme="minorHAnsi"/>
        </w:rPr>
        <w:t>P</w:t>
      </w:r>
      <w:r w:rsidR="00303BDC" w:rsidRPr="006830AF">
        <w:rPr>
          <w:rFonts w:cstheme="minorHAnsi"/>
        </w:rPr>
        <w:t xml:space="preserve">rogram allows students to explore foundational content and methodology in </w:t>
      </w:r>
      <w:proofErr w:type="gramStart"/>
      <w:r w:rsidR="00303BDC" w:rsidRPr="006830AF">
        <w:rPr>
          <w:rFonts w:cstheme="minorHAnsi"/>
        </w:rPr>
        <w:t>principal</w:t>
      </w:r>
      <w:proofErr w:type="gramEnd"/>
      <w:r w:rsidR="00303BDC" w:rsidRPr="006830AF">
        <w:rPr>
          <w:rFonts w:cstheme="minorHAnsi"/>
        </w:rPr>
        <w:t xml:space="preserve"> academic areas aimed at equipping undergraduate students with skills and knowledge that can be applied in further experiences within their respective degree programs and life outside university.</w:t>
      </w:r>
    </w:p>
    <w:p w14:paraId="7E301797" w14:textId="47056931" w:rsidR="001417DF" w:rsidRPr="006830AF" w:rsidRDefault="00995806" w:rsidP="006830AF">
      <w:pPr>
        <w:spacing w:after="0" w:line="240" w:lineRule="auto"/>
        <w:rPr>
          <w:rFonts w:cstheme="minorHAnsi"/>
        </w:rPr>
      </w:pPr>
      <w:r w:rsidRPr="006830AF">
        <w:rPr>
          <w:rFonts w:cstheme="minorHAnsi"/>
          <w:noProof/>
        </w:rPr>
        <mc:AlternateContent>
          <mc:Choice Requires="wps">
            <w:drawing>
              <wp:anchor distT="45720" distB="45720" distL="114300" distR="114300" simplePos="0" relativeHeight="251660288" behindDoc="0" locked="0" layoutInCell="1" allowOverlap="1" wp14:anchorId="1956EDF7" wp14:editId="23644231">
                <wp:simplePos x="0" y="0"/>
                <wp:positionH relativeFrom="column">
                  <wp:posOffset>4471670</wp:posOffset>
                </wp:positionH>
                <wp:positionV relativeFrom="paragraph">
                  <wp:posOffset>24765</wp:posOffset>
                </wp:positionV>
                <wp:extent cx="1268730" cy="222885"/>
                <wp:effectExtent l="0" t="0" r="762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222885"/>
                        </a:xfrm>
                        <a:prstGeom prst="rect">
                          <a:avLst/>
                        </a:prstGeom>
                        <a:solidFill>
                          <a:srgbClr val="FFFFFF"/>
                        </a:solidFill>
                        <a:ln w="9525">
                          <a:noFill/>
                          <a:miter lim="800000"/>
                          <a:headEnd/>
                          <a:tailEnd/>
                        </a:ln>
                      </wps:spPr>
                      <wps:txbx>
                        <w:txbxContent>
                          <w:p w14:paraId="63939140" w14:textId="07B8A1D8" w:rsidR="00BA3AF4" w:rsidRPr="00B20336" w:rsidRDefault="00DF7A11" w:rsidP="00BA3AF4">
                            <w:pPr>
                              <w:jc w:val="center"/>
                              <w:rPr>
                                <w:b/>
                                <w:bCs/>
                                <w:sz w:val="14"/>
                                <w:szCs w:val="14"/>
                              </w:rPr>
                            </w:pPr>
                            <w:r w:rsidRPr="00B20336">
                              <w:rPr>
                                <w:b/>
                                <w:bCs/>
                                <w:sz w:val="14"/>
                                <w:szCs w:val="14"/>
                              </w:rPr>
                              <w:t xml:space="preserve">Figure 1: </w:t>
                            </w:r>
                            <w:r w:rsidR="00BA3AF4" w:rsidRPr="00B20336">
                              <w:rPr>
                                <w:b/>
                                <w:bCs/>
                                <w:sz w:val="14"/>
                                <w:szCs w:val="14"/>
                              </w:rPr>
                              <w:t>Assessment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56EDF7" id="_x0000_t202" coordsize="21600,21600" o:spt="202" path="m,l,21600r21600,l21600,xe">
                <v:stroke joinstyle="miter"/>
                <v:path gradientshapeok="t" o:connecttype="rect"/>
              </v:shapetype>
              <v:shape id="Text Box 2" o:spid="_x0000_s1026" type="#_x0000_t202" style="position:absolute;margin-left:352.1pt;margin-top:1.95pt;width:99.9pt;height:17.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" stroked="f">
                <v:textbox>
                  <w:txbxContent>
                    <w:p w14:paraId="63939140" w14:textId="07B8A1D8" w:rsidR="00BA3AF4" w:rsidRPr="00B20336" w:rsidRDefault="00DF7A11" w:rsidP="00BA3AF4">
                      <w:pPr>
                        <w:jc w:val="center"/>
                        <w:rPr>
                          <w:b/>
                          <w:bCs/>
                          <w:sz w:val="14"/>
                          <w:szCs w:val="14"/>
                        </w:rPr>
                      </w:pPr>
                      <w:r w:rsidRPr="00B20336">
                        <w:rPr>
                          <w:b/>
                          <w:bCs/>
                          <w:sz w:val="14"/>
                          <w:szCs w:val="14"/>
                        </w:rPr>
                        <w:t xml:space="preserve">Figure 1: </w:t>
                      </w:r>
                      <w:r w:rsidR="00BA3AF4" w:rsidRPr="00B20336">
                        <w:rPr>
                          <w:b/>
                          <w:bCs/>
                          <w:sz w:val="14"/>
                          <w:szCs w:val="14"/>
                        </w:rPr>
                        <w:t>Assessment Process</w:t>
                      </w:r>
                    </w:p>
                  </w:txbxContent>
                </v:textbox>
                <w10:wrap type="square"/>
              </v:shape>
            </w:pict>
          </mc:Fallback>
        </mc:AlternateContent>
      </w:r>
    </w:p>
    <w:p w14:paraId="0AC78406" w14:textId="126584F7" w:rsidR="00930DC3" w:rsidRPr="006830AF" w:rsidRDefault="004D789D" w:rsidP="006830AF">
      <w:pPr>
        <w:spacing w:after="0" w:line="240" w:lineRule="auto"/>
        <w:rPr>
          <w:rFonts w:cstheme="minorHAnsi"/>
        </w:rPr>
      </w:pPr>
      <w:r w:rsidRPr="006830AF">
        <w:rPr>
          <w:rFonts w:cstheme="minorHAnsi"/>
        </w:rPr>
        <w:t>The</w:t>
      </w:r>
      <w:r w:rsidR="00B102CE" w:rsidRPr="006830AF">
        <w:rPr>
          <w:rFonts w:cstheme="minorHAnsi"/>
        </w:rPr>
        <w:t xml:space="preserve"> process of assessment is used in a cyclical process</w:t>
      </w:r>
      <w:r w:rsidR="004A7B80" w:rsidRPr="006830AF">
        <w:rPr>
          <w:rFonts w:cstheme="minorHAnsi"/>
        </w:rPr>
        <w:t xml:space="preserve"> in the pursuit of continuous improvement</w:t>
      </w:r>
      <w:r w:rsidRPr="006830AF">
        <w:rPr>
          <w:rFonts w:cstheme="minorHAnsi"/>
        </w:rPr>
        <w:t>, as depicted in Figure 1</w:t>
      </w:r>
      <w:r w:rsidR="004A7B80" w:rsidRPr="006830AF">
        <w:rPr>
          <w:rFonts w:cstheme="minorHAnsi"/>
        </w:rPr>
        <w:t xml:space="preserve">.  Assessment is an indicator of how goals are being met and how </w:t>
      </w:r>
      <w:r w:rsidR="00501DB9" w:rsidRPr="006830AF">
        <w:rPr>
          <w:rFonts w:cstheme="minorHAnsi"/>
        </w:rPr>
        <w:t>the University is delivering on its mission.</w:t>
      </w:r>
      <w:r w:rsidR="001417DF" w:rsidRPr="006830AF">
        <w:rPr>
          <w:rFonts w:cstheme="minorHAnsi"/>
        </w:rPr>
        <w:t xml:space="preserve">  </w:t>
      </w:r>
      <w:r w:rsidR="0058619C" w:rsidRPr="006830AF">
        <w:rPr>
          <w:rFonts w:cstheme="minorHAnsi"/>
        </w:rPr>
        <w:t xml:space="preserve">Student learning outcomes assessment data are used solely to assist with instructional and </w:t>
      </w:r>
      <w:r w:rsidR="0082098E" w:rsidRPr="006830AF">
        <w:rPr>
          <w:rFonts w:cstheme="minorHAnsi"/>
        </w:rPr>
        <w:t>program improvement in support of student learning and in compliance with SACSCOC Principles of Accreditation.</w:t>
      </w:r>
    </w:p>
    <w:p w14:paraId="78A3F472" w14:textId="77777777" w:rsidR="00EF1D29" w:rsidRPr="006830AF" w:rsidRDefault="00EF1D29" w:rsidP="006830AF">
      <w:pPr>
        <w:spacing w:after="0" w:line="240" w:lineRule="auto"/>
        <w:rPr>
          <w:rFonts w:cstheme="minorHAnsi"/>
          <w:b/>
          <w:bCs/>
        </w:rPr>
      </w:pPr>
    </w:p>
    <w:p w14:paraId="3CD6E566" w14:textId="70702C8D" w:rsidR="00545E94" w:rsidRPr="006830AF" w:rsidRDefault="00545E94" w:rsidP="006830AF">
      <w:pPr>
        <w:spacing w:after="0" w:line="240" w:lineRule="auto"/>
        <w:jc w:val="center"/>
        <w:rPr>
          <w:rFonts w:cstheme="minorHAnsi"/>
          <w:b/>
          <w:bCs/>
        </w:rPr>
      </w:pPr>
      <w:r w:rsidRPr="006830AF">
        <w:rPr>
          <w:rFonts w:cstheme="minorHAnsi"/>
          <w:b/>
          <w:bCs/>
        </w:rPr>
        <w:t xml:space="preserve">STUDENT LEARNING OUTCOMES FOR THE GENERAL </w:t>
      </w:r>
      <w:r w:rsidR="007C3232" w:rsidRPr="006830AF">
        <w:rPr>
          <w:rFonts w:cstheme="minorHAnsi"/>
          <w:b/>
          <w:bCs/>
        </w:rPr>
        <w:t>EDUCATION</w:t>
      </w:r>
      <w:r w:rsidRPr="006830AF">
        <w:rPr>
          <w:rFonts w:cstheme="minorHAnsi"/>
          <w:b/>
          <w:bCs/>
        </w:rPr>
        <w:t xml:space="preserve"> CURRICULUM</w:t>
      </w:r>
    </w:p>
    <w:p w14:paraId="5D9BBAE9" w14:textId="0D5C4274" w:rsidR="00F351E0" w:rsidRPr="006830AF" w:rsidRDefault="00676FD1" w:rsidP="006830AF">
      <w:pPr>
        <w:spacing w:after="0" w:line="240" w:lineRule="auto"/>
        <w:rPr>
          <w:rFonts w:cstheme="minorHAnsi"/>
          <w:b/>
          <w:bCs/>
        </w:rPr>
      </w:pPr>
      <w:r w:rsidRPr="006830AF">
        <w:rPr>
          <w:rFonts w:cstheme="minorHAnsi"/>
          <w:b/>
          <w:bCs/>
        </w:rPr>
        <w:t>Communication</w:t>
      </w:r>
    </w:p>
    <w:p w14:paraId="37D860E2" w14:textId="02C6AB65" w:rsidR="00916041" w:rsidRPr="006830AF" w:rsidRDefault="00BB01D7" w:rsidP="006830AF">
      <w:pPr>
        <w:spacing w:after="0" w:line="240" w:lineRule="auto"/>
        <w:rPr>
          <w:rFonts w:cstheme="minorHAnsi"/>
        </w:rPr>
      </w:pPr>
      <w:r w:rsidRPr="006830AF">
        <w:rPr>
          <w:rFonts w:cstheme="minorHAnsi"/>
        </w:rPr>
        <w:t>Student Learning Outcome 1</w:t>
      </w:r>
      <w:r w:rsidR="00075B23" w:rsidRPr="006830AF">
        <w:rPr>
          <w:rFonts w:cstheme="minorHAnsi"/>
        </w:rPr>
        <w:t xml:space="preserve">: </w:t>
      </w:r>
      <w:r w:rsidR="00916041" w:rsidRPr="006830AF">
        <w:rPr>
          <w:rFonts w:cstheme="minorHAnsi"/>
        </w:rPr>
        <w:t>Students will clearly and effectively construct, demonstrate, describe, explain, or express complex ideas employing written, oral, and visual/spatial forms, adapting the message to the audience, situation, purpose, and occasion.</w:t>
      </w:r>
    </w:p>
    <w:p w14:paraId="5BB74B73" w14:textId="77777777" w:rsidR="003F12F8" w:rsidRPr="006830AF" w:rsidRDefault="003F12F8" w:rsidP="006830AF">
      <w:pPr>
        <w:spacing w:after="0" w:line="240" w:lineRule="auto"/>
        <w:rPr>
          <w:rFonts w:cstheme="minorHAnsi"/>
          <w:b/>
          <w:bCs/>
        </w:rPr>
      </w:pPr>
    </w:p>
    <w:p w14:paraId="4D5559BB" w14:textId="30124BFA" w:rsidR="00F351E0" w:rsidRPr="006830AF" w:rsidRDefault="00A86C42" w:rsidP="006830AF">
      <w:pPr>
        <w:spacing w:after="0" w:line="240" w:lineRule="auto"/>
        <w:rPr>
          <w:rFonts w:cstheme="minorHAnsi"/>
          <w:b/>
          <w:bCs/>
        </w:rPr>
      </w:pPr>
      <w:r w:rsidRPr="006830AF">
        <w:rPr>
          <w:rFonts w:cstheme="minorHAnsi"/>
          <w:b/>
          <w:bCs/>
        </w:rPr>
        <w:t xml:space="preserve">Literature &amp; </w:t>
      </w:r>
      <w:r w:rsidR="00676FD1" w:rsidRPr="006830AF">
        <w:rPr>
          <w:rFonts w:cstheme="minorHAnsi"/>
          <w:b/>
          <w:bCs/>
        </w:rPr>
        <w:t>Fine Arts</w:t>
      </w:r>
    </w:p>
    <w:p w14:paraId="527E6685" w14:textId="7296FBE0" w:rsidR="00323338" w:rsidRPr="006830AF" w:rsidRDefault="00BB01D7" w:rsidP="006830AF">
      <w:pPr>
        <w:spacing w:after="0" w:line="240" w:lineRule="auto"/>
        <w:rPr>
          <w:rFonts w:cstheme="minorHAnsi"/>
        </w:rPr>
      </w:pPr>
      <w:r w:rsidRPr="006830AF">
        <w:rPr>
          <w:rFonts w:cstheme="minorHAnsi"/>
        </w:rPr>
        <w:t>Student Learning Outcome 2</w:t>
      </w:r>
      <w:r w:rsidR="00323338" w:rsidRPr="006830AF">
        <w:rPr>
          <w:rFonts w:cstheme="minorHAnsi"/>
        </w:rPr>
        <w:t xml:space="preserve">: Students will identify and interpret the historical, cultural, and social contexts of various works in </w:t>
      </w:r>
      <w:proofErr w:type="gramStart"/>
      <w:r w:rsidR="00977F9E" w:rsidRPr="006830AF">
        <w:rPr>
          <w:rFonts w:cstheme="minorHAnsi"/>
        </w:rPr>
        <w:t>the literature</w:t>
      </w:r>
      <w:proofErr w:type="gramEnd"/>
      <w:r w:rsidR="00977F9E" w:rsidRPr="006830AF">
        <w:rPr>
          <w:rFonts w:cstheme="minorHAnsi"/>
        </w:rPr>
        <w:t xml:space="preserve"> and </w:t>
      </w:r>
      <w:r w:rsidR="00323338" w:rsidRPr="006830AF">
        <w:rPr>
          <w:rFonts w:cstheme="minorHAnsi"/>
        </w:rPr>
        <w:t>the arts comparing the application of those themes to contemporary life.</w:t>
      </w:r>
    </w:p>
    <w:p w14:paraId="4FBFA4A7" w14:textId="77777777" w:rsidR="00323338" w:rsidRPr="006830AF" w:rsidRDefault="00323338" w:rsidP="006830AF">
      <w:pPr>
        <w:spacing w:after="0" w:line="240" w:lineRule="auto"/>
        <w:rPr>
          <w:rFonts w:cstheme="minorHAnsi"/>
          <w:b/>
          <w:bCs/>
        </w:rPr>
      </w:pPr>
    </w:p>
    <w:p w14:paraId="74A79FE0" w14:textId="6B4254AF" w:rsidR="00E5394B" w:rsidRPr="006830AF" w:rsidRDefault="00676FD1" w:rsidP="006830AF">
      <w:pPr>
        <w:spacing w:after="0" w:line="240" w:lineRule="auto"/>
        <w:rPr>
          <w:rFonts w:cstheme="minorHAnsi"/>
          <w:b/>
          <w:bCs/>
        </w:rPr>
      </w:pPr>
      <w:r w:rsidRPr="006830AF">
        <w:rPr>
          <w:rFonts w:cstheme="minorHAnsi"/>
          <w:b/>
          <w:bCs/>
        </w:rPr>
        <w:t>History &amp; Social/Behavioral Sciences</w:t>
      </w:r>
    </w:p>
    <w:p w14:paraId="1B6221FE" w14:textId="0D2FF68A" w:rsidR="00427E5F" w:rsidRPr="006830AF" w:rsidRDefault="00BB01D7" w:rsidP="006830AF">
      <w:pPr>
        <w:spacing w:after="0" w:line="240" w:lineRule="auto"/>
        <w:rPr>
          <w:rFonts w:cstheme="minorHAnsi"/>
        </w:rPr>
      </w:pPr>
      <w:r w:rsidRPr="006830AF">
        <w:rPr>
          <w:rFonts w:cstheme="minorHAnsi"/>
        </w:rPr>
        <w:t>Student Learning Outcome 3</w:t>
      </w:r>
      <w:r w:rsidR="002D24EA" w:rsidRPr="006830AF">
        <w:rPr>
          <w:rFonts w:cstheme="minorHAnsi"/>
        </w:rPr>
        <w:t xml:space="preserve">: </w:t>
      </w:r>
      <w:r w:rsidR="00427E5F" w:rsidRPr="006830AF">
        <w:rPr>
          <w:rFonts w:cstheme="minorHAnsi"/>
        </w:rPr>
        <w:t>Students will describe and discuss aspects of the complexities of human behavior, demonstrating an awareness of various issues shaping society and human relationships.</w:t>
      </w:r>
    </w:p>
    <w:p w14:paraId="3E650BCC" w14:textId="77777777" w:rsidR="00E5394B" w:rsidRPr="006830AF" w:rsidRDefault="00E5394B" w:rsidP="006830AF">
      <w:pPr>
        <w:spacing w:after="0" w:line="240" w:lineRule="auto"/>
        <w:rPr>
          <w:rFonts w:cstheme="minorHAnsi"/>
          <w:b/>
          <w:bCs/>
        </w:rPr>
      </w:pPr>
    </w:p>
    <w:p w14:paraId="69B0C76B" w14:textId="6E738FD2" w:rsidR="00E5394B" w:rsidRPr="006830AF" w:rsidRDefault="00676FD1" w:rsidP="006830AF">
      <w:pPr>
        <w:spacing w:after="0" w:line="240" w:lineRule="auto"/>
        <w:rPr>
          <w:rFonts w:cstheme="minorHAnsi"/>
          <w:b/>
          <w:bCs/>
        </w:rPr>
      </w:pPr>
      <w:r w:rsidRPr="006830AF">
        <w:rPr>
          <w:rFonts w:cstheme="minorHAnsi"/>
          <w:b/>
          <w:bCs/>
        </w:rPr>
        <w:t>Mathematics &amp; Natural Sciences</w:t>
      </w:r>
    </w:p>
    <w:p w14:paraId="3F342C0A" w14:textId="0C330ABA" w:rsidR="008861EC" w:rsidRPr="006830AF" w:rsidRDefault="00BB01D7" w:rsidP="006830AF">
      <w:pPr>
        <w:spacing w:after="0" w:line="240" w:lineRule="auto"/>
        <w:rPr>
          <w:rFonts w:cstheme="minorHAnsi"/>
        </w:rPr>
      </w:pPr>
      <w:r w:rsidRPr="006830AF">
        <w:rPr>
          <w:rFonts w:cstheme="minorHAnsi"/>
        </w:rPr>
        <w:t>Student Learning Outcome 4</w:t>
      </w:r>
      <w:r w:rsidR="002D24EA" w:rsidRPr="006830AF">
        <w:rPr>
          <w:rFonts w:cstheme="minorHAnsi"/>
        </w:rPr>
        <w:t xml:space="preserve">: </w:t>
      </w:r>
      <w:r w:rsidR="008861EC" w:rsidRPr="006830AF">
        <w:rPr>
          <w:rFonts w:cstheme="minorHAnsi"/>
        </w:rPr>
        <w:t>Students will use mathematical or scientific principles &amp; techniques to draw logical conclusions from data.</w:t>
      </w:r>
    </w:p>
    <w:p w14:paraId="528F3938" w14:textId="77777777" w:rsidR="00CF57B7" w:rsidRPr="006830AF" w:rsidRDefault="00CF57B7" w:rsidP="006830AF">
      <w:pPr>
        <w:spacing w:after="0" w:line="240" w:lineRule="auto"/>
        <w:rPr>
          <w:rFonts w:cstheme="minorHAnsi"/>
          <w:b/>
          <w:bCs/>
        </w:rPr>
      </w:pPr>
    </w:p>
    <w:p w14:paraId="7C7ACEA8" w14:textId="73E8BE89" w:rsidR="00DD05B1" w:rsidRPr="006830AF" w:rsidRDefault="00676FD1" w:rsidP="006830AF">
      <w:pPr>
        <w:spacing w:after="0" w:line="240" w:lineRule="auto"/>
        <w:rPr>
          <w:rFonts w:cstheme="minorHAnsi"/>
          <w:b/>
          <w:bCs/>
        </w:rPr>
      </w:pPr>
      <w:r w:rsidRPr="006830AF">
        <w:rPr>
          <w:rFonts w:cstheme="minorHAnsi"/>
          <w:b/>
          <w:bCs/>
        </w:rPr>
        <w:t>Ethical or Global Perspectives</w:t>
      </w:r>
    </w:p>
    <w:p w14:paraId="3EEBF287" w14:textId="41D4D671" w:rsidR="00D563CE" w:rsidRPr="006830AF" w:rsidRDefault="00BB01D7" w:rsidP="006830AF">
      <w:pPr>
        <w:spacing w:after="0" w:line="240" w:lineRule="auto"/>
        <w:rPr>
          <w:rFonts w:cstheme="minorHAnsi"/>
        </w:rPr>
      </w:pPr>
      <w:r w:rsidRPr="006830AF">
        <w:rPr>
          <w:rFonts w:cstheme="minorHAnsi"/>
        </w:rPr>
        <w:t>Student Learning Outcome 5</w:t>
      </w:r>
      <w:r w:rsidR="002D24EA" w:rsidRPr="006830AF">
        <w:rPr>
          <w:rFonts w:cstheme="minorHAnsi"/>
        </w:rPr>
        <w:t>: Students will compare, discuss, &amp; recognize ethical perspectives, or the inter/intra characteristics of cultures within a global context.</w:t>
      </w:r>
    </w:p>
    <w:p w14:paraId="4867F2A2" w14:textId="77777777" w:rsidR="00D67AA4" w:rsidRPr="006830AF" w:rsidRDefault="00D67AA4" w:rsidP="006830AF">
      <w:pPr>
        <w:spacing w:after="0" w:line="240" w:lineRule="auto"/>
        <w:rPr>
          <w:rFonts w:cstheme="minorHAnsi"/>
        </w:rPr>
      </w:pPr>
    </w:p>
    <w:p w14:paraId="2C0F10FB" w14:textId="1758E2DD" w:rsidR="00BB01D7" w:rsidRPr="006830AF" w:rsidRDefault="00BB01D7" w:rsidP="006830AF">
      <w:pPr>
        <w:spacing w:after="0" w:line="240" w:lineRule="auto"/>
        <w:jc w:val="center"/>
        <w:rPr>
          <w:rFonts w:cstheme="minorHAnsi"/>
          <w:b/>
          <w:bCs/>
        </w:rPr>
      </w:pPr>
      <w:r w:rsidRPr="006830AF">
        <w:rPr>
          <w:rFonts w:cstheme="minorHAnsi"/>
          <w:b/>
          <w:bCs/>
        </w:rPr>
        <w:t>SIGNATURE ASSIGNMENT</w:t>
      </w:r>
    </w:p>
    <w:p w14:paraId="51D469C3" w14:textId="0F3A053F" w:rsidR="00C81633" w:rsidRPr="006830AF" w:rsidRDefault="00C81633" w:rsidP="006830AF">
      <w:pPr>
        <w:pStyle w:val="Default"/>
        <w:rPr>
          <w:rFonts w:asciiTheme="minorHAnsi" w:hAnsiTheme="minorHAnsi" w:cstheme="minorHAnsi"/>
          <w:sz w:val="22"/>
          <w:szCs w:val="22"/>
        </w:rPr>
      </w:pPr>
      <w:r w:rsidRPr="006830AF">
        <w:rPr>
          <w:rFonts w:asciiTheme="minorHAnsi" w:hAnsiTheme="minorHAnsi" w:cstheme="minorHAnsi"/>
          <w:sz w:val="22"/>
          <w:szCs w:val="22"/>
        </w:rPr>
        <w:t xml:space="preserve">Every course that is part of the General Education curriculum should have </w:t>
      </w:r>
      <w:r w:rsidR="006D0B0D" w:rsidRPr="006830AF">
        <w:rPr>
          <w:rFonts w:asciiTheme="minorHAnsi" w:hAnsiTheme="minorHAnsi" w:cstheme="minorHAnsi"/>
          <w:sz w:val="22"/>
          <w:szCs w:val="22"/>
        </w:rPr>
        <w:t>a</w:t>
      </w:r>
      <w:r w:rsidR="0066084E" w:rsidRPr="006830AF">
        <w:rPr>
          <w:rFonts w:asciiTheme="minorHAnsi" w:hAnsiTheme="minorHAnsi" w:cstheme="minorHAnsi"/>
          <w:sz w:val="22"/>
          <w:szCs w:val="22"/>
        </w:rPr>
        <w:t xml:space="preserve"> </w:t>
      </w:r>
      <w:r w:rsidRPr="006830AF">
        <w:rPr>
          <w:rFonts w:asciiTheme="minorHAnsi" w:hAnsiTheme="minorHAnsi" w:cstheme="minorHAnsi"/>
          <w:sz w:val="22"/>
          <w:szCs w:val="22"/>
        </w:rPr>
        <w:t>signature assignment</w:t>
      </w:r>
      <w:r w:rsidR="00B9623F" w:rsidRPr="006830AF">
        <w:rPr>
          <w:rFonts w:asciiTheme="minorHAnsi" w:hAnsiTheme="minorHAnsi" w:cstheme="minorHAnsi"/>
          <w:sz w:val="22"/>
          <w:szCs w:val="22"/>
        </w:rPr>
        <w:t xml:space="preserve"> that meets the Program Coordinator’s </w:t>
      </w:r>
      <w:r w:rsidR="00916BBC" w:rsidRPr="006830AF">
        <w:rPr>
          <w:rFonts w:asciiTheme="minorHAnsi" w:hAnsiTheme="minorHAnsi" w:cstheme="minorHAnsi"/>
          <w:sz w:val="22"/>
          <w:szCs w:val="22"/>
        </w:rPr>
        <w:t>parameters</w:t>
      </w:r>
      <w:r w:rsidR="00647EDA" w:rsidRPr="006830AF">
        <w:rPr>
          <w:rFonts w:asciiTheme="minorHAnsi" w:hAnsiTheme="minorHAnsi" w:cstheme="minorHAnsi"/>
          <w:sz w:val="22"/>
          <w:szCs w:val="22"/>
        </w:rPr>
        <w:t xml:space="preserve">: </w:t>
      </w:r>
      <w:r w:rsidRPr="006830AF">
        <w:rPr>
          <w:rFonts w:asciiTheme="minorHAnsi" w:hAnsiTheme="minorHAnsi" w:cstheme="minorHAnsi"/>
          <w:sz w:val="22"/>
          <w:szCs w:val="22"/>
        </w:rPr>
        <w:t>an assignment</w:t>
      </w:r>
      <w:r w:rsidR="00E85A06" w:rsidRPr="006830AF">
        <w:rPr>
          <w:rFonts w:asciiTheme="minorHAnsi" w:hAnsiTheme="minorHAnsi" w:cstheme="minorHAnsi"/>
          <w:sz w:val="22"/>
          <w:szCs w:val="22"/>
        </w:rPr>
        <w:t xml:space="preserve"> </w:t>
      </w:r>
      <w:r w:rsidRPr="006830AF">
        <w:rPr>
          <w:rFonts w:asciiTheme="minorHAnsi" w:hAnsiTheme="minorHAnsi" w:cstheme="minorHAnsi"/>
          <w:sz w:val="22"/>
          <w:szCs w:val="22"/>
        </w:rPr>
        <w:t>created by the instructor and/or course coordinator to address the General Education student learning outcome and assessment rubric criteria</w:t>
      </w:r>
      <w:r w:rsidR="001F7F3A" w:rsidRPr="006830AF">
        <w:rPr>
          <w:rFonts w:asciiTheme="minorHAnsi" w:hAnsiTheme="minorHAnsi" w:cstheme="minorHAnsi"/>
          <w:sz w:val="22"/>
          <w:szCs w:val="22"/>
        </w:rPr>
        <w:t>.</w:t>
      </w:r>
    </w:p>
    <w:p w14:paraId="488BC3DC" w14:textId="77777777" w:rsidR="002C5996" w:rsidRPr="006830AF" w:rsidRDefault="002C5996" w:rsidP="006830AF">
      <w:pPr>
        <w:pStyle w:val="Default"/>
        <w:rPr>
          <w:rFonts w:asciiTheme="minorHAnsi" w:hAnsiTheme="minorHAnsi" w:cstheme="minorHAnsi"/>
          <w:sz w:val="22"/>
          <w:szCs w:val="22"/>
        </w:rPr>
      </w:pPr>
    </w:p>
    <w:p w14:paraId="5CEA3714" w14:textId="74E9CD87" w:rsidR="00C81633" w:rsidRPr="006830AF" w:rsidRDefault="002C5996" w:rsidP="006830AF">
      <w:pPr>
        <w:pStyle w:val="Default"/>
        <w:rPr>
          <w:rFonts w:asciiTheme="minorHAnsi" w:hAnsiTheme="minorHAnsi" w:cstheme="minorHAnsi"/>
          <w:sz w:val="22"/>
          <w:szCs w:val="22"/>
        </w:rPr>
      </w:pPr>
      <w:r w:rsidRPr="006830AF">
        <w:rPr>
          <w:rFonts w:asciiTheme="minorHAnsi" w:hAnsiTheme="minorHAnsi" w:cstheme="minorHAnsi"/>
          <w:sz w:val="22"/>
          <w:szCs w:val="22"/>
        </w:rPr>
        <w:t>Courses</w:t>
      </w:r>
      <w:r w:rsidR="00C81633" w:rsidRPr="006830AF">
        <w:rPr>
          <w:rFonts w:asciiTheme="minorHAnsi" w:hAnsiTheme="minorHAnsi" w:cstheme="minorHAnsi"/>
          <w:sz w:val="22"/>
          <w:szCs w:val="22"/>
        </w:rPr>
        <w:t xml:space="preserve"> in the General Education curriculum involve more depth and breadth than what is depicted in the student learning outcome statements and assessment rubric.</w:t>
      </w:r>
      <w:r w:rsidR="00116CE6" w:rsidRPr="006830AF">
        <w:rPr>
          <w:rFonts w:asciiTheme="minorHAnsi" w:hAnsiTheme="minorHAnsi" w:cstheme="minorHAnsi"/>
          <w:sz w:val="22"/>
          <w:szCs w:val="22"/>
        </w:rPr>
        <w:t xml:space="preserve">  </w:t>
      </w:r>
      <w:r w:rsidR="00C81633" w:rsidRPr="006830AF">
        <w:rPr>
          <w:rFonts w:asciiTheme="minorHAnsi" w:hAnsiTheme="minorHAnsi" w:cstheme="minorHAnsi"/>
          <w:sz w:val="22"/>
          <w:szCs w:val="22"/>
        </w:rPr>
        <w:t>The signature assignment is a tool for eliciting student learning around a common, shared outcome and allowing for assessment of student learning in each course.</w:t>
      </w:r>
    </w:p>
    <w:p w14:paraId="4962D8D0" w14:textId="77777777" w:rsidR="000E16C2" w:rsidRPr="006830AF" w:rsidRDefault="000E16C2" w:rsidP="006830AF">
      <w:pPr>
        <w:pStyle w:val="Default"/>
        <w:rPr>
          <w:rFonts w:asciiTheme="minorHAnsi" w:hAnsiTheme="minorHAnsi" w:cstheme="minorHAnsi"/>
          <w:sz w:val="22"/>
          <w:szCs w:val="22"/>
        </w:rPr>
      </w:pPr>
    </w:p>
    <w:p w14:paraId="2F028CD7" w14:textId="77777777" w:rsidR="0051323B" w:rsidRDefault="0051323B">
      <w:pPr>
        <w:rPr>
          <w:rFonts w:cstheme="minorHAnsi"/>
          <w:b/>
          <w:bCs/>
        </w:rPr>
      </w:pPr>
      <w:r>
        <w:rPr>
          <w:rFonts w:cstheme="minorHAnsi"/>
          <w:b/>
          <w:bCs/>
        </w:rPr>
        <w:br w:type="page"/>
      </w:r>
    </w:p>
    <w:p w14:paraId="45559EC2" w14:textId="387D03AB" w:rsidR="0055196E" w:rsidRPr="006830AF" w:rsidRDefault="0055196E" w:rsidP="006830AF">
      <w:pPr>
        <w:spacing w:after="0" w:line="240" w:lineRule="auto"/>
        <w:jc w:val="center"/>
        <w:rPr>
          <w:rFonts w:cstheme="minorHAnsi"/>
          <w:b/>
          <w:bCs/>
        </w:rPr>
      </w:pPr>
      <w:r w:rsidRPr="006830AF">
        <w:rPr>
          <w:rFonts w:cstheme="minorHAnsi"/>
          <w:b/>
          <w:bCs/>
        </w:rPr>
        <w:lastRenderedPageBreak/>
        <w:t>ROTATION SCHEDULE FOR ASSESSMENT</w:t>
      </w:r>
    </w:p>
    <w:tbl>
      <w:tblPr>
        <w:tblpPr w:leftFromText="180" w:rightFromText="180" w:vertAnchor="text" w:horzAnchor="margin" w:tblpXSpec="right" w:tblpY="28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tblGrid>
      <w:tr w:rsidR="00477383" w:rsidRPr="006830AF" w14:paraId="47F3D385" w14:textId="77777777" w:rsidTr="00477383">
        <w:trPr>
          <w:trHeight w:val="110"/>
        </w:trPr>
        <w:tc>
          <w:tcPr>
            <w:tcW w:w="3798" w:type="dxa"/>
          </w:tcPr>
          <w:p w14:paraId="4A4158AD" w14:textId="77777777" w:rsidR="00477383" w:rsidRPr="006830AF" w:rsidRDefault="00477383" w:rsidP="006830AF">
            <w:pPr>
              <w:pStyle w:val="Default"/>
              <w:rPr>
                <w:rFonts w:asciiTheme="minorHAnsi" w:hAnsiTheme="minorHAnsi" w:cstheme="minorHAnsi"/>
                <w:b/>
                <w:bCs/>
                <w:sz w:val="22"/>
                <w:szCs w:val="22"/>
              </w:rPr>
            </w:pPr>
            <w:r w:rsidRPr="006830AF">
              <w:rPr>
                <w:rFonts w:asciiTheme="minorHAnsi" w:hAnsiTheme="minorHAnsi" w:cstheme="minorHAnsi"/>
                <w:b/>
                <w:bCs/>
                <w:sz w:val="22"/>
                <w:szCs w:val="22"/>
              </w:rPr>
              <w:t xml:space="preserve">Table 1: Planned Rotation Schedule </w:t>
            </w:r>
          </w:p>
        </w:tc>
      </w:tr>
      <w:tr w:rsidR="00477383" w:rsidRPr="006830AF" w14:paraId="453F9AF5" w14:textId="77777777" w:rsidTr="00477383">
        <w:trPr>
          <w:trHeight w:val="574"/>
        </w:trPr>
        <w:tc>
          <w:tcPr>
            <w:tcW w:w="3798" w:type="dxa"/>
          </w:tcPr>
          <w:p w14:paraId="70066AA8" w14:textId="77777777" w:rsidR="00477383" w:rsidRPr="006830AF" w:rsidRDefault="00477383" w:rsidP="006830AF">
            <w:pPr>
              <w:pStyle w:val="Default"/>
              <w:rPr>
                <w:rFonts w:asciiTheme="minorHAnsi" w:hAnsiTheme="minorHAnsi" w:cstheme="minorHAnsi"/>
                <w:b/>
                <w:bCs/>
                <w:sz w:val="22"/>
                <w:szCs w:val="22"/>
              </w:rPr>
            </w:pPr>
            <w:r w:rsidRPr="006830AF">
              <w:rPr>
                <w:rFonts w:asciiTheme="minorHAnsi" w:hAnsiTheme="minorHAnsi" w:cstheme="minorHAnsi"/>
                <w:b/>
                <w:bCs/>
                <w:sz w:val="22"/>
                <w:szCs w:val="22"/>
              </w:rPr>
              <w:t>Year 1</w:t>
            </w:r>
          </w:p>
          <w:p w14:paraId="4136AAF7" w14:textId="77777777" w:rsidR="00477383" w:rsidRPr="006830AF" w:rsidRDefault="00477383" w:rsidP="006830AF">
            <w:pPr>
              <w:pStyle w:val="Default"/>
              <w:rPr>
                <w:rFonts w:asciiTheme="minorHAnsi" w:hAnsiTheme="minorHAnsi" w:cstheme="minorHAnsi"/>
                <w:sz w:val="22"/>
                <w:szCs w:val="22"/>
              </w:rPr>
            </w:pPr>
            <w:r w:rsidRPr="006830AF">
              <w:rPr>
                <w:rFonts w:asciiTheme="minorHAnsi" w:hAnsiTheme="minorHAnsi" w:cstheme="minorHAnsi"/>
                <w:sz w:val="22"/>
                <w:szCs w:val="22"/>
              </w:rPr>
              <w:t>SLO1 - Communication</w:t>
            </w:r>
          </w:p>
          <w:p w14:paraId="694989FD" w14:textId="253FC390" w:rsidR="00477383" w:rsidRPr="006830AF" w:rsidRDefault="00477383" w:rsidP="006830AF">
            <w:pPr>
              <w:pStyle w:val="Default"/>
              <w:rPr>
                <w:rFonts w:asciiTheme="minorHAnsi" w:hAnsiTheme="minorHAnsi" w:cstheme="minorHAnsi"/>
                <w:sz w:val="22"/>
                <w:szCs w:val="22"/>
              </w:rPr>
            </w:pPr>
            <w:r w:rsidRPr="006830AF">
              <w:rPr>
                <w:rFonts w:asciiTheme="minorHAnsi" w:hAnsiTheme="minorHAnsi" w:cstheme="minorHAnsi"/>
                <w:sz w:val="22"/>
                <w:szCs w:val="22"/>
              </w:rPr>
              <w:t>SLO</w:t>
            </w:r>
            <w:r w:rsidR="00D563CE" w:rsidRPr="006830AF">
              <w:rPr>
                <w:rFonts w:asciiTheme="minorHAnsi" w:hAnsiTheme="minorHAnsi" w:cstheme="minorHAnsi"/>
                <w:sz w:val="22"/>
                <w:szCs w:val="22"/>
              </w:rPr>
              <w:t>2</w:t>
            </w:r>
            <w:r w:rsidRPr="006830AF">
              <w:rPr>
                <w:rFonts w:asciiTheme="minorHAnsi" w:hAnsiTheme="minorHAnsi" w:cstheme="minorHAnsi"/>
                <w:sz w:val="22"/>
                <w:szCs w:val="22"/>
              </w:rPr>
              <w:t xml:space="preserve"> </w:t>
            </w:r>
            <w:r w:rsidR="00977F9E" w:rsidRPr="006830AF">
              <w:rPr>
                <w:rFonts w:asciiTheme="minorHAnsi" w:hAnsiTheme="minorHAnsi" w:cstheme="minorHAnsi"/>
                <w:sz w:val="22"/>
                <w:szCs w:val="22"/>
              </w:rPr>
              <w:t>–</w:t>
            </w:r>
            <w:r w:rsidR="00E75C52" w:rsidRPr="006830AF">
              <w:rPr>
                <w:rFonts w:asciiTheme="minorHAnsi" w:hAnsiTheme="minorHAnsi" w:cstheme="minorHAnsi"/>
                <w:sz w:val="22"/>
                <w:szCs w:val="22"/>
              </w:rPr>
              <w:t xml:space="preserve"> </w:t>
            </w:r>
            <w:r w:rsidR="00977F9E" w:rsidRPr="006830AF">
              <w:rPr>
                <w:rFonts w:asciiTheme="minorHAnsi" w:hAnsiTheme="minorHAnsi" w:cstheme="minorHAnsi"/>
                <w:sz w:val="22"/>
                <w:szCs w:val="22"/>
              </w:rPr>
              <w:t xml:space="preserve">Literature &amp; </w:t>
            </w:r>
            <w:r w:rsidR="00E75C52" w:rsidRPr="006830AF">
              <w:rPr>
                <w:rFonts w:asciiTheme="minorHAnsi" w:hAnsiTheme="minorHAnsi" w:cstheme="minorHAnsi"/>
                <w:sz w:val="22"/>
                <w:szCs w:val="22"/>
              </w:rPr>
              <w:t>Fine Arts</w:t>
            </w:r>
          </w:p>
        </w:tc>
      </w:tr>
      <w:tr w:rsidR="00477383" w:rsidRPr="006830AF" w14:paraId="7BE4A21C" w14:textId="77777777" w:rsidTr="00477383">
        <w:trPr>
          <w:trHeight w:val="706"/>
        </w:trPr>
        <w:tc>
          <w:tcPr>
            <w:tcW w:w="3798" w:type="dxa"/>
          </w:tcPr>
          <w:p w14:paraId="34287FFF" w14:textId="77777777" w:rsidR="00477383" w:rsidRPr="006830AF" w:rsidRDefault="00477383" w:rsidP="006830AF">
            <w:pPr>
              <w:pStyle w:val="Default"/>
              <w:rPr>
                <w:rFonts w:asciiTheme="minorHAnsi" w:hAnsiTheme="minorHAnsi" w:cstheme="minorHAnsi"/>
                <w:b/>
                <w:bCs/>
                <w:sz w:val="22"/>
                <w:szCs w:val="22"/>
              </w:rPr>
            </w:pPr>
            <w:r w:rsidRPr="006830AF">
              <w:rPr>
                <w:rFonts w:asciiTheme="minorHAnsi" w:hAnsiTheme="minorHAnsi" w:cstheme="minorHAnsi"/>
                <w:b/>
                <w:bCs/>
                <w:sz w:val="22"/>
                <w:szCs w:val="22"/>
              </w:rPr>
              <w:t>Year 2</w:t>
            </w:r>
          </w:p>
          <w:p w14:paraId="10C32F0F" w14:textId="52BD2847" w:rsidR="00477383" w:rsidRPr="006830AF" w:rsidRDefault="00477383" w:rsidP="006830AF">
            <w:pPr>
              <w:pStyle w:val="Default"/>
              <w:rPr>
                <w:rFonts w:asciiTheme="minorHAnsi" w:hAnsiTheme="minorHAnsi" w:cstheme="minorHAnsi"/>
                <w:sz w:val="22"/>
                <w:szCs w:val="22"/>
              </w:rPr>
            </w:pPr>
            <w:r w:rsidRPr="006830AF">
              <w:rPr>
                <w:rFonts w:asciiTheme="minorHAnsi" w:hAnsiTheme="minorHAnsi" w:cstheme="minorHAnsi"/>
                <w:sz w:val="22"/>
                <w:szCs w:val="22"/>
              </w:rPr>
              <w:t>SLO</w:t>
            </w:r>
            <w:r w:rsidR="00D563CE" w:rsidRPr="006830AF">
              <w:rPr>
                <w:rFonts w:asciiTheme="minorHAnsi" w:hAnsiTheme="minorHAnsi" w:cstheme="minorHAnsi"/>
                <w:sz w:val="22"/>
                <w:szCs w:val="22"/>
              </w:rPr>
              <w:t>3</w:t>
            </w:r>
            <w:r w:rsidRPr="006830AF">
              <w:rPr>
                <w:rFonts w:asciiTheme="minorHAnsi" w:hAnsiTheme="minorHAnsi" w:cstheme="minorHAnsi"/>
                <w:sz w:val="22"/>
                <w:szCs w:val="22"/>
              </w:rPr>
              <w:t xml:space="preserve"> </w:t>
            </w:r>
            <w:r w:rsidR="00E75C52" w:rsidRPr="006830AF">
              <w:rPr>
                <w:rFonts w:asciiTheme="minorHAnsi" w:hAnsiTheme="minorHAnsi" w:cstheme="minorHAnsi"/>
                <w:sz w:val="22"/>
                <w:szCs w:val="22"/>
              </w:rPr>
              <w:t>- History &amp; Social/Behavioral Sciences</w:t>
            </w:r>
          </w:p>
          <w:p w14:paraId="2AF108A0" w14:textId="77777777" w:rsidR="00477383" w:rsidRPr="006830AF" w:rsidRDefault="00477383" w:rsidP="006830AF">
            <w:pPr>
              <w:pStyle w:val="Default"/>
              <w:rPr>
                <w:rFonts w:asciiTheme="minorHAnsi" w:hAnsiTheme="minorHAnsi" w:cstheme="minorHAnsi"/>
                <w:sz w:val="22"/>
                <w:szCs w:val="22"/>
              </w:rPr>
            </w:pPr>
            <w:r w:rsidRPr="006830AF">
              <w:rPr>
                <w:rFonts w:asciiTheme="minorHAnsi" w:hAnsiTheme="minorHAnsi" w:cstheme="minorHAnsi"/>
                <w:sz w:val="22"/>
                <w:szCs w:val="22"/>
              </w:rPr>
              <w:t>SLO4 - Mathematics &amp; Natural Sciences</w:t>
            </w:r>
          </w:p>
        </w:tc>
      </w:tr>
      <w:tr w:rsidR="00477383" w:rsidRPr="006830AF" w14:paraId="033DA958" w14:textId="77777777" w:rsidTr="00477383">
        <w:trPr>
          <w:trHeight w:val="358"/>
        </w:trPr>
        <w:tc>
          <w:tcPr>
            <w:tcW w:w="3798" w:type="dxa"/>
          </w:tcPr>
          <w:p w14:paraId="0D2C1106" w14:textId="77777777" w:rsidR="00477383" w:rsidRPr="006830AF" w:rsidRDefault="00477383" w:rsidP="006830AF">
            <w:pPr>
              <w:pStyle w:val="Default"/>
              <w:rPr>
                <w:rFonts w:asciiTheme="minorHAnsi" w:hAnsiTheme="minorHAnsi" w:cstheme="minorHAnsi"/>
                <w:b/>
                <w:bCs/>
                <w:sz w:val="22"/>
                <w:szCs w:val="22"/>
              </w:rPr>
            </w:pPr>
            <w:r w:rsidRPr="006830AF">
              <w:rPr>
                <w:rFonts w:asciiTheme="minorHAnsi" w:hAnsiTheme="minorHAnsi" w:cstheme="minorHAnsi"/>
                <w:b/>
                <w:bCs/>
                <w:sz w:val="22"/>
                <w:szCs w:val="22"/>
              </w:rPr>
              <w:t>Year 3</w:t>
            </w:r>
          </w:p>
          <w:p w14:paraId="6E95C89A" w14:textId="0072A9A0" w:rsidR="00D563CE" w:rsidRPr="006830AF" w:rsidRDefault="00477383" w:rsidP="006830AF">
            <w:pPr>
              <w:pStyle w:val="Default"/>
              <w:rPr>
                <w:rFonts w:asciiTheme="minorHAnsi" w:hAnsiTheme="minorHAnsi" w:cstheme="minorHAnsi"/>
                <w:sz w:val="22"/>
                <w:szCs w:val="22"/>
              </w:rPr>
            </w:pPr>
            <w:r w:rsidRPr="006830AF">
              <w:rPr>
                <w:rFonts w:asciiTheme="minorHAnsi" w:hAnsiTheme="minorHAnsi" w:cstheme="minorHAnsi"/>
                <w:sz w:val="22"/>
                <w:szCs w:val="22"/>
              </w:rPr>
              <w:t>SLO5 - Ethical or Global Perspectives</w:t>
            </w:r>
          </w:p>
        </w:tc>
      </w:tr>
    </w:tbl>
    <w:p w14:paraId="25FE970B" w14:textId="659AA04C" w:rsidR="00C6563E" w:rsidRPr="006830AF" w:rsidRDefault="000E16C2" w:rsidP="006830AF">
      <w:pPr>
        <w:pStyle w:val="Default"/>
        <w:rPr>
          <w:rFonts w:asciiTheme="minorHAnsi" w:hAnsiTheme="minorHAnsi" w:cstheme="minorHAnsi"/>
          <w:sz w:val="22"/>
          <w:szCs w:val="22"/>
        </w:rPr>
      </w:pPr>
      <w:r w:rsidRPr="006830AF">
        <w:rPr>
          <w:rFonts w:asciiTheme="minorHAnsi" w:hAnsiTheme="minorHAnsi" w:cstheme="minorHAnsi"/>
          <w:sz w:val="22"/>
          <w:szCs w:val="22"/>
        </w:rPr>
        <w:t xml:space="preserve">As seen in Table 1, </w:t>
      </w:r>
      <w:r w:rsidR="00D50D28" w:rsidRPr="006830AF">
        <w:rPr>
          <w:rFonts w:asciiTheme="minorHAnsi" w:hAnsiTheme="minorHAnsi" w:cstheme="minorHAnsi"/>
          <w:sz w:val="22"/>
          <w:szCs w:val="22"/>
        </w:rPr>
        <w:t>the General Education Assessment Committee (GEAC)</w:t>
      </w:r>
      <w:r w:rsidRPr="006830AF">
        <w:rPr>
          <w:rFonts w:asciiTheme="minorHAnsi" w:hAnsiTheme="minorHAnsi" w:cstheme="minorHAnsi"/>
          <w:sz w:val="22"/>
          <w:szCs w:val="22"/>
        </w:rPr>
        <w:t xml:space="preserve"> intend</w:t>
      </w:r>
      <w:r w:rsidR="00D50D28" w:rsidRPr="006830AF">
        <w:rPr>
          <w:rFonts w:asciiTheme="minorHAnsi" w:hAnsiTheme="minorHAnsi" w:cstheme="minorHAnsi"/>
          <w:sz w:val="22"/>
          <w:szCs w:val="22"/>
        </w:rPr>
        <w:t>s</w:t>
      </w:r>
      <w:r w:rsidRPr="006830AF">
        <w:rPr>
          <w:rFonts w:asciiTheme="minorHAnsi" w:hAnsiTheme="minorHAnsi" w:cstheme="minorHAnsi"/>
          <w:sz w:val="22"/>
          <w:szCs w:val="22"/>
        </w:rPr>
        <w:t xml:space="preserve"> to assess General Education student learning outcomes on a </w:t>
      </w:r>
      <w:r w:rsidR="007D6614" w:rsidRPr="006830AF">
        <w:rPr>
          <w:rFonts w:asciiTheme="minorHAnsi" w:hAnsiTheme="minorHAnsi" w:cstheme="minorHAnsi"/>
          <w:sz w:val="22"/>
          <w:szCs w:val="22"/>
        </w:rPr>
        <w:t>trienn</w:t>
      </w:r>
      <w:r w:rsidR="0096268F" w:rsidRPr="006830AF">
        <w:rPr>
          <w:rFonts w:asciiTheme="minorHAnsi" w:hAnsiTheme="minorHAnsi" w:cstheme="minorHAnsi"/>
          <w:sz w:val="22"/>
          <w:szCs w:val="22"/>
        </w:rPr>
        <w:t>i</w:t>
      </w:r>
      <w:r w:rsidR="007D6614" w:rsidRPr="006830AF">
        <w:rPr>
          <w:rFonts w:asciiTheme="minorHAnsi" w:hAnsiTheme="minorHAnsi" w:cstheme="minorHAnsi"/>
          <w:sz w:val="22"/>
          <w:szCs w:val="22"/>
        </w:rPr>
        <w:t>al</w:t>
      </w:r>
      <w:r w:rsidRPr="006830AF">
        <w:rPr>
          <w:rFonts w:asciiTheme="minorHAnsi" w:hAnsiTheme="minorHAnsi" w:cstheme="minorHAnsi"/>
          <w:sz w:val="22"/>
          <w:szCs w:val="22"/>
        </w:rPr>
        <w:t xml:space="preserve"> basis.</w:t>
      </w:r>
      <w:r w:rsidR="0055196E" w:rsidRPr="006830AF">
        <w:rPr>
          <w:rFonts w:asciiTheme="minorHAnsi" w:hAnsiTheme="minorHAnsi" w:cstheme="minorHAnsi"/>
          <w:sz w:val="22"/>
          <w:szCs w:val="22"/>
        </w:rPr>
        <w:t xml:space="preserve">  </w:t>
      </w:r>
      <w:r w:rsidRPr="006830AF">
        <w:rPr>
          <w:rFonts w:asciiTheme="minorHAnsi" w:hAnsiTheme="minorHAnsi" w:cstheme="minorHAnsi"/>
          <w:sz w:val="22"/>
          <w:szCs w:val="22"/>
        </w:rPr>
        <w:t>During the year that a student learning outcome is assessed, faculty of those courses will submit student work of the signature assignment</w:t>
      </w:r>
      <w:r w:rsidR="003020EA" w:rsidRPr="006830AF">
        <w:rPr>
          <w:rFonts w:asciiTheme="minorHAnsi" w:hAnsiTheme="minorHAnsi" w:cstheme="minorHAnsi"/>
          <w:sz w:val="22"/>
          <w:szCs w:val="22"/>
        </w:rPr>
        <w:t xml:space="preserve"> that </w:t>
      </w:r>
      <w:r w:rsidR="002F2704" w:rsidRPr="006830AF">
        <w:rPr>
          <w:rFonts w:asciiTheme="minorHAnsi" w:hAnsiTheme="minorHAnsi" w:cstheme="minorHAnsi"/>
          <w:sz w:val="22"/>
          <w:szCs w:val="22"/>
        </w:rPr>
        <w:t>has</w:t>
      </w:r>
      <w:r w:rsidR="003020EA" w:rsidRPr="006830AF">
        <w:rPr>
          <w:rFonts w:asciiTheme="minorHAnsi" w:hAnsiTheme="minorHAnsi" w:cstheme="minorHAnsi"/>
          <w:sz w:val="22"/>
          <w:szCs w:val="22"/>
        </w:rPr>
        <w:t xml:space="preserve"> been scored using the General Education assessment rubric</w:t>
      </w:r>
      <w:r w:rsidRPr="006830AF">
        <w:rPr>
          <w:rFonts w:asciiTheme="minorHAnsi" w:hAnsiTheme="minorHAnsi" w:cstheme="minorHAnsi"/>
          <w:sz w:val="22"/>
          <w:szCs w:val="22"/>
        </w:rPr>
        <w:t>.</w:t>
      </w:r>
      <w:r w:rsidR="00116CE6" w:rsidRPr="006830AF">
        <w:rPr>
          <w:rFonts w:asciiTheme="minorHAnsi" w:hAnsiTheme="minorHAnsi" w:cstheme="minorHAnsi"/>
          <w:sz w:val="22"/>
          <w:szCs w:val="22"/>
        </w:rPr>
        <w:t xml:space="preserve">  </w:t>
      </w:r>
      <w:r w:rsidRPr="006830AF">
        <w:rPr>
          <w:rFonts w:asciiTheme="minorHAnsi" w:hAnsiTheme="minorHAnsi" w:cstheme="minorHAnsi"/>
          <w:sz w:val="22"/>
          <w:szCs w:val="22"/>
        </w:rPr>
        <w:t xml:space="preserve">Assessment of student attainment of the student learning outcomes will be performed by </w:t>
      </w:r>
      <w:r w:rsidR="00D27F14" w:rsidRPr="006830AF">
        <w:rPr>
          <w:rFonts w:asciiTheme="minorHAnsi" w:hAnsiTheme="minorHAnsi" w:cstheme="minorHAnsi"/>
          <w:sz w:val="22"/>
          <w:szCs w:val="22"/>
        </w:rPr>
        <w:t xml:space="preserve">the respective </w:t>
      </w:r>
      <w:r w:rsidR="00DE45C7" w:rsidRPr="006830AF">
        <w:rPr>
          <w:rFonts w:asciiTheme="minorHAnsi" w:hAnsiTheme="minorHAnsi" w:cstheme="minorHAnsi"/>
          <w:sz w:val="22"/>
          <w:szCs w:val="22"/>
        </w:rPr>
        <w:t>colleges</w:t>
      </w:r>
      <w:r w:rsidRPr="006830AF">
        <w:rPr>
          <w:rFonts w:asciiTheme="minorHAnsi" w:hAnsiTheme="minorHAnsi" w:cstheme="minorHAnsi"/>
          <w:sz w:val="22"/>
          <w:szCs w:val="22"/>
        </w:rPr>
        <w:t xml:space="preserve"> </w:t>
      </w:r>
      <w:r w:rsidR="007922C0" w:rsidRPr="006830AF">
        <w:rPr>
          <w:rFonts w:asciiTheme="minorHAnsi" w:hAnsiTheme="minorHAnsi" w:cstheme="minorHAnsi"/>
          <w:sz w:val="22"/>
          <w:szCs w:val="22"/>
        </w:rPr>
        <w:t>during</w:t>
      </w:r>
      <w:r w:rsidRPr="006830AF">
        <w:rPr>
          <w:rFonts w:asciiTheme="minorHAnsi" w:hAnsiTheme="minorHAnsi" w:cstheme="minorHAnsi"/>
          <w:sz w:val="22"/>
          <w:szCs w:val="22"/>
        </w:rPr>
        <w:t xml:space="preserve"> the </w:t>
      </w:r>
      <w:r w:rsidR="00C1396D" w:rsidRPr="006830AF">
        <w:rPr>
          <w:rFonts w:asciiTheme="minorHAnsi" w:hAnsiTheme="minorHAnsi" w:cstheme="minorHAnsi"/>
          <w:sz w:val="22"/>
          <w:szCs w:val="22"/>
        </w:rPr>
        <w:t>subsequent fall</w:t>
      </w:r>
      <w:r w:rsidRPr="006830AF">
        <w:rPr>
          <w:rFonts w:asciiTheme="minorHAnsi" w:hAnsiTheme="minorHAnsi" w:cstheme="minorHAnsi"/>
          <w:sz w:val="22"/>
          <w:szCs w:val="22"/>
        </w:rPr>
        <w:t xml:space="preserve"> semester</w:t>
      </w:r>
      <w:r w:rsidR="00167389" w:rsidRPr="006830AF">
        <w:rPr>
          <w:rFonts w:asciiTheme="minorHAnsi" w:hAnsiTheme="minorHAnsi" w:cstheme="minorHAnsi"/>
          <w:sz w:val="22"/>
          <w:szCs w:val="22"/>
        </w:rPr>
        <w:t xml:space="preserve"> </w:t>
      </w:r>
      <w:r w:rsidR="00B3707D" w:rsidRPr="006830AF">
        <w:rPr>
          <w:rFonts w:asciiTheme="minorHAnsi" w:hAnsiTheme="minorHAnsi" w:cstheme="minorHAnsi"/>
          <w:sz w:val="22"/>
          <w:szCs w:val="22"/>
        </w:rPr>
        <w:t xml:space="preserve">using the data provided by the </w:t>
      </w:r>
      <w:r w:rsidR="007403C9" w:rsidRPr="006830AF">
        <w:rPr>
          <w:rFonts w:asciiTheme="minorHAnsi" w:hAnsiTheme="minorHAnsi" w:cstheme="minorHAnsi"/>
          <w:sz w:val="22"/>
          <w:szCs w:val="22"/>
        </w:rPr>
        <w:t>Institutional Research Office</w:t>
      </w:r>
      <w:r w:rsidR="00CF6CFA" w:rsidRPr="006830AF">
        <w:rPr>
          <w:rFonts w:asciiTheme="minorHAnsi" w:hAnsiTheme="minorHAnsi" w:cstheme="minorHAnsi"/>
          <w:sz w:val="22"/>
          <w:szCs w:val="22"/>
        </w:rPr>
        <w:t xml:space="preserve"> </w:t>
      </w:r>
      <w:r w:rsidR="00167389" w:rsidRPr="006830AF">
        <w:rPr>
          <w:rFonts w:asciiTheme="minorHAnsi" w:hAnsiTheme="minorHAnsi" w:cstheme="minorHAnsi"/>
          <w:sz w:val="22"/>
          <w:szCs w:val="22"/>
        </w:rPr>
        <w:t>and forwarded to the GEAC</w:t>
      </w:r>
      <w:r w:rsidR="0083098E" w:rsidRPr="006830AF">
        <w:rPr>
          <w:rFonts w:asciiTheme="minorHAnsi" w:hAnsiTheme="minorHAnsi" w:cstheme="minorHAnsi"/>
          <w:sz w:val="22"/>
          <w:szCs w:val="22"/>
        </w:rPr>
        <w:t xml:space="preserve"> by semester’s end</w:t>
      </w:r>
      <w:r w:rsidRPr="006830AF">
        <w:rPr>
          <w:rFonts w:asciiTheme="minorHAnsi" w:hAnsiTheme="minorHAnsi" w:cstheme="minorHAnsi"/>
          <w:sz w:val="22"/>
          <w:szCs w:val="22"/>
        </w:rPr>
        <w:t>.</w:t>
      </w:r>
      <w:r w:rsidR="00116CE6" w:rsidRPr="006830AF">
        <w:rPr>
          <w:rFonts w:asciiTheme="minorHAnsi" w:hAnsiTheme="minorHAnsi" w:cstheme="minorHAnsi"/>
          <w:sz w:val="22"/>
          <w:szCs w:val="22"/>
        </w:rPr>
        <w:t xml:space="preserve">  </w:t>
      </w:r>
      <w:r w:rsidRPr="006830AF">
        <w:rPr>
          <w:rFonts w:asciiTheme="minorHAnsi" w:hAnsiTheme="minorHAnsi" w:cstheme="minorHAnsi"/>
          <w:sz w:val="22"/>
          <w:szCs w:val="22"/>
        </w:rPr>
        <w:t xml:space="preserve">The results will be </w:t>
      </w:r>
      <w:r w:rsidR="00C6563E" w:rsidRPr="006830AF">
        <w:rPr>
          <w:rFonts w:asciiTheme="minorHAnsi" w:hAnsiTheme="minorHAnsi" w:cstheme="minorHAnsi"/>
          <w:sz w:val="22"/>
          <w:szCs w:val="22"/>
        </w:rPr>
        <w:t xml:space="preserve">discussed </w:t>
      </w:r>
      <w:r w:rsidR="00C1396D" w:rsidRPr="006830AF">
        <w:rPr>
          <w:rFonts w:asciiTheme="minorHAnsi" w:hAnsiTheme="minorHAnsi" w:cstheme="minorHAnsi"/>
          <w:sz w:val="22"/>
          <w:szCs w:val="22"/>
        </w:rPr>
        <w:t xml:space="preserve">at the </w:t>
      </w:r>
      <w:r w:rsidR="00BB061E" w:rsidRPr="006830AF">
        <w:rPr>
          <w:rFonts w:asciiTheme="minorHAnsi" w:hAnsiTheme="minorHAnsi" w:cstheme="minorHAnsi"/>
          <w:sz w:val="22"/>
          <w:szCs w:val="22"/>
        </w:rPr>
        <w:t xml:space="preserve">following </w:t>
      </w:r>
      <w:r w:rsidR="00C1396D" w:rsidRPr="006830AF">
        <w:rPr>
          <w:rFonts w:asciiTheme="minorHAnsi" w:hAnsiTheme="minorHAnsi" w:cstheme="minorHAnsi"/>
          <w:sz w:val="22"/>
          <w:szCs w:val="22"/>
        </w:rPr>
        <w:t>spring</w:t>
      </w:r>
      <w:r w:rsidR="00DD480E" w:rsidRPr="006830AF">
        <w:rPr>
          <w:rFonts w:asciiTheme="minorHAnsi" w:hAnsiTheme="minorHAnsi" w:cstheme="minorHAnsi"/>
          <w:sz w:val="22"/>
          <w:szCs w:val="22"/>
        </w:rPr>
        <w:t xml:space="preserve"> GEAC meetings</w:t>
      </w:r>
      <w:r w:rsidR="00C6563E" w:rsidRPr="006830AF">
        <w:rPr>
          <w:rFonts w:asciiTheme="minorHAnsi" w:hAnsiTheme="minorHAnsi" w:cstheme="minorHAnsi"/>
          <w:sz w:val="22"/>
          <w:szCs w:val="22"/>
        </w:rPr>
        <w:t xml:space="preserve">, and </w:t>
      </w:r>
      <w:r w:rsidR="005C4C42" w:rsidRPr="006830AF">
        <w:rPr>
          <w:rFonts w:asciiTheme="minorHAnsi" w:hAnsiTheme="minorHAnsi" w:cstheme="minorHAnsi"/>
          <w:sz w:val="22"/>
          <w:szCs w:val="22"/>
        </w:rPr>
        <w:t xml:space="preserve">shared with </w:t>
      </w:r>
      <w:r w:rsidR="00C6563E" w:rsidRPr="006830AF">
        <w:rPr>
          <w:rFonts w:asciiTheme="minorHAnsi" w:hAnsiTheme="minorHAnsi" w:cstheme="minorHAnsi"/>
          <w:sz w:val="22"/>
          <w:szCs w:val="22"/>
        </w:rPr>
        <w:t xml:space="preserve">the faculty </w:t>
      </w:r>
      <w:r w:rsidR="005C4C42" w:rsidRPr="006830AF">
        <w:rPr>
          <w:rFonts w:asciiTheme="minorHAnsi" w:hAnsiTheme="minorHAnsi" w:cstheme="minorHAnsi"/>
          <w:sz w:val="22"/>
          <w:szCs w:val="22"/>
        </w:rPr>
        <w:t xml:space="preserve">who </w:t>
      </w:r>
      <w:r w:rsidR="00C6563E" w:rsidRPr="006830AF">
        <w:rPr>
          <w:rFonts w:asciiTheme="minorHAnsi" w:hAnsiTheme="minorHAnsi" w:cstheme="minorHAnsi"/>
          <w:sz w:val="22"/>
          <w:szCs w:val="22"/>
        </w:rPr>
        <w:t xml:space="preserve">will use the results of the assessment findings to determine improvements to be made, if any. </w:t>
      </w:r>
    </w:p>
    <w:p w14:paraId="50D3D9A9" w14:textId="77777777" w:rsidR="00450624" w:rsidRPr="006830AF" w:rsidRDefault="00450624" w:rsidP="006830AF">
      <w:pPr>
        <w:pStyle w:val="Default"/>
        <w:rPr>
          <w:rFonts w:asciiTheme="minorHAnsi" w:hAnsiTheme="minorHAnsi" w:cstheme="minorHAnsi"/>
          <w:sz w:val="22"/>
          <w:szCs w:val="22"/>
        </w:rPr>
      </w:pPr>
    </w:p>
    <w:p w14:paraId="65A0FAEE" w14:textId="7E70AEE3" w:rsidR="000E16C2" w:rsidRPr="006830AF" w:rsidRDefault="00732866" w:rsidP="006830AF">
      <w:pPr>
        <w:pStyle w:val="Default"/>
        <w:rPr>
          <w:rFonts w:asciiTheme="minorHAnsi" w:hAnsiTheme="minorHAnsi" w:cstheme="minorHAnsi"/>
          <w:sz w:val="22"/>
          <w:szCs w:val="22"/>
        </w:rPr>
      </w:pPr>
      <w:r w:rsidRPr="006830AF">
        <w:rPr>
          <w:rFonts w:asciiTheme="minorHAnsi" w:hAnsiTheme="minorHAnsi" w:cstheme="minorHAnsi"/>
          <w:sz w:val="22"/>
          <w:szCs w:val="22"/>
        </w:rPr>
        <w:t>Limestone University</w:t>
      </w:r>
      <w:r w:rsidR="00C6563E" w:rsidRPr="006830AF">
        <w:rPr>
          <w:rFonts w:asciiTheme="minorHAnsi" w:hAnsiTheme="minorHAnsi" w:cstheme="minorHAnsi"/>
          <w:sz w:val="22"/>
          <w:szCs w:val="22"/>
        </w:rPr>
        <w:t xml:space="preserve"> is responsible for demonstrating compliance with SACSCOC General Education core requirements every ten years.</w:t>
      </w:r>
      <w:r w:rsidR="00116CE6" w:rsidRPr="006830AF">
        <w:rPr>
          <w:rFonts w:asciiTheme="minorHAnsi" w:hAnsiTheme="minorHAnsi" w:cstheme="minorHAnsi"/>
          <w:sz w:val="22"/>
          <w:szCs w:val="22"/>
        </w:rPr>
        <w:t xml:space="preserve">  </w:t>
      </w:r>
      <w:r w:rsidR="00C6563E" w:rsidRPr="006830AF">
        <w:rPr>
          <w:rFonts w:asciiTheme="minorHAnsi" w:hAnsiTheme="minorHAnsi" w:cstheme="minorHAnsi"/>
          <w:sz w:val="22"/>
          <w:szCs w:val="22"/>
        </w:rPr>
        <w:t>This planned rotation schedule will allow us the time for collection, reflection, and correction as needed with regards to our program.</w:t>
      </w:r>
    </w:p>
    <w:p w14:paraId="0D1B41E1" w14:textId="77777777" w:rsidR="009D523B" w:rsidRPr="006830AF" w:rsidRDefault="009D523B" w:rsidP="006830AF">
      <w:pPr>
        <w:spacing w:after="0" w:line="240" w:lineRule="auto"/>
        <w:rPr>
          <w:rFonts w:cstheme="minorHAnsi"/>
          <w:i/>
          <w:iCs/>
        </w:rPr>
      </w:pPr>
    </w:p>
    <w:p w14:paraId="6EFBCD10" w14:textId="2327FD1B" w:rsidR="00F67067" w:rsidRPr="006830AF" w:rsidRDefault="00F67067" w:rsidP="006830AF">
      <w:pPr>
        <w:spacing w:after="0" w:line="240" w:lineRule="auto"/>
        <w:rPr>
          <w:rFonts w:cstheme="minorHAnsi"/>
          <w:i/>
          <w:iCs/>
        </w:rPr>
      </w:pPr>
      <w:r w:rsidRPr="006830AF">
        <w:rPr>
          <w:rFonts w:cstheme="minorHAnsi"/>
          <w:i/>
          <w:iCs/>
        </w:rPr>
        <w:t xml:space="preserve">See Appendix I for the </w:t>
      </w:r>
      <w:r w:rsidR="001B466B" w:rsidRPr="006830AF">
        <w:rPr>
          <w:rFonts w:cstheme="minorHAnsi"/>
          <w:i/>
          <w:iCs/>
        </w:rPr>
        <w:t xml:space="preserve">General Education </w:t>
      </w:r>
      <w:r w:rsidR="00A13025" w:rsidRPr="006830AF">
        <w:rPr>
          <w:rFonts w:cstheme="minorHAnsi"/>
          <w:i/>
          <w:iCs/>
        </w:rPr>
        <w:t>Program</w:t>
      </w:r>
      <w:r w:rsidRPr="006830AF">
        <w:rPr>
          <w:rFonts w:cstheme="minorHAnsi"/>
          <w:i/>
          <w:iCs/>
        </w:rPr>
        <w:t>.</w:t>
      </w:r>
    </w:p>
    <w:p w14:paraId="31AFCACD" w14:textId="29C07487" w:rsidR="00C61E2A" w:rsidRPr="006830AF" w:rsidRDefault="00C61E2A" w:rsidP="006830AF">
      <w:pPr>
        <w:spacing w:after="0" w:line="240" w:lineRule="auto"/>
        <w:rPr>
          <w:rFonts w:cstheme="minorHAnsi"/>
          <w:i/>
          <w:iCs/>
        </w:rPr>
      </w:pPr>
      <w:r w:rsidRPr="006830AF">
        <w:rPr>
          <w:rFonts w:cstheme="minorHAnsi"/>
          <w:i/>
          <w:iCs/>
        </w:rPr>
        <w:t xml:space="preserve">See Appendix II for the </w:t>
      </w:r>
      <w:r w:rsidR="00A13025" w:rsidRPr="006830AF">
        <w:rPr>
          <w:rFonts w:cstheme="minorHAnsi"/>
          <w:i/>
          <w:iCs/>
        </w:rPr>
        <w:t>General Education</w:t>
      </w:r>
      <w:r w:rsidR="005C3598">
        <w:rPr>
          <w:rFonts w:cstheme="minorHAnsi"/>
          <w:i/>
          <w:iCs/>
        </w:rPr>
        <w:t xml:space="preserve"> </w:t>
      </w:r>
      <w:r w:rsidR="00A13025" w:rsidRPr="006830AF">
        <w:rPr>
          <w:rFonts w:cstheme="minorHAnsi"/>
          <w:i/>
          <w:iCs/>
        </w:rPr>
        <w:t>Assessment Rubric.</w:t>
      </w:r>
    </w:p>
    <w:p w14:paraId="7225DD82" w14:textId="77777777" w:rsidR="00C61E2A" w:rsidRPr="006830AF" w:rsidRDefault="00C61E2A" w:rsidP="006830AF">
      <w:pPr>
        <w:spacing w:after="0" w:line="240" w:lineRule="auto"/>
        <w:rPr>
          <w:rFonts w:cstheme="minorHAnsi"/>
          <w:i/>
          <w:iCs/>
        </w:rPr>
      </w:pPr>
    </w:p>
    <w:p w14:paraId="22F9D7F8" w14:textId="77777777" w:rsidR="00F67067" w:rsidRPr="006830AF" w:rsidRDefault="00F67067" w:rsidP="006830AF">
      <w:pPr>
        <w:pStyle w:val="Default"/>
        <w:rPr>
          <w:rFonts w:asciiTheme="minorHAnsi" w:hAnsiTheme="minorHAnsi" w:cstheme="minorHAnsi"/>
          <w:sz w:val="22"/>
          <w:szCs w:val="22"/>
        </w:rPr>
      </w:pPr>
    </w:p>
    <w:p w14:paraId="394BDC5F" w14:textId="53C0088E" w:rsidR="004F03B1" w:rsidRPr="006830AF" w:rsidRDefault="004F03B1" w:rsidP="006830AF">
      <w:pPr>
        <w:spacing w:after="0" w:line="240" w:lineRule="auto"/>
        <w:jc w:val="center"/>
        <w:rPr>
          <w:rFonts w:cstheme="minorHAnsi"/>
          <w:b/>
          <w:bCs/>
        </w:rPr>
      </w:pPr>
      <w:r w:rsidRPr="006830AF">
        <w:rPr>
          <w:rFonts w:cstheme="minorHAnsi"/>
          <w:b/>
          <w:bCs/>
        </w:rPr>
        <w:t>RESPONSIBILITIES</w:t>
      </w:r>
    </w:p>
    <w:p w14:paraId="05881A73" w14:textId="7335AD51" w:rsidR="00BA7709" w:rsidRPr="006830AF" w:rsidRDefault="00BA7709" w:rsidP="006830AF">
      <w:pPr>
        <w:pStyle w:val="Default"/>
        <w:rPr>
          <w:rFonts w:asciiTheme="minorHAnsi" w:hAnsiTheme="minorHAnsi" w:cstheme="minorHAnsi"/>
          <w:sz w:val="22"/>
          <w:szCs w:val="22"/>
        </w:rPr>
      </w:pPr>
      <w:r w:rsidRPr="006830AF">
        <w:rPr>
          <w:rFonts w:asciiTheme="minorHAnsi" w:hAnsiTheme="minorHAnsi" w:cstheme="minorHAnsi"/>
          <w:sz w:val="22"/>
          <w:szCs w:val="22"/>
        </w:rPr>
        <w:t>Assessment of the extent to which our students are achieving student learning outcomes in the General Education curriculum will occur through assessment of student work products derived from Limestone courses in the General Education curriculum – i.e.: the signature assignment.</w:t>
      </w:r>
      <w:r w:rsidR="00C07DFB" w:rsidRPr="006830AF">
        <w:rPr>
          <w:rFonts w:asciiTheme="minorHAnsi" w:hAnsiTheme="minorHAnsi" w:cstheme="minorHAnsi"/>
          <w:sz w:val="22"/>
          <w:szCs w:val="22"/>
        </w:rPr>
        <w:t xml:space="preserve">  </w:t>
      </w:r>
      <w:r w:rsidRPr="006830AF">
        <w:rPr>
          <w:rFonts w:asciiTheme="minorHAnsi" w:hAnsiTheme="minorHAnsi" w:cstheme="minorHAnsi"/>
          <w:sz w:val="22"/>
          <w:szCs w:val="22"/>
        </w:rPr>
        <w:t>The rotation schedule details which student learning outcomes will be assessed each year.</w:t>
      </w:r>
    </w:p>
    <w:p w14:paraId="75D43471" w14:textId="77777777" w:rsidR="004F03B1" w:rsidRPr="006830AF" w:rsidRDefault="004F03B1" w:rsidP="006830AF">
      <w:pPr>
        <w:pStyle w:val="Default"/>
        <w:rPr>
          <w:rFonts w:asciiTheme="minorHAnsi" w:hAnsiTheme="minorHAnsi" w:cstheme="minorHAnsi"/>
          <w:sz w:val="22"/>
          <w:szCs w:val="22"/>
        </w:rPr>
      </w:pPr>
    </w:p>
    <w:p w14:paraId="516B52A4" w14:textId="0E1B4E6C" w:rsidR="00BA7709" w:rsidRPr="006830AF" w:rsidRDefault="00BA7709" w:rsidP="006830AF">
      <w:pPr>
        <w:pStyle w:val="Default"/>
        <w:rPr>
          <w:rFonts w:asciiTheme="minorHAnsi" w:hAnsiTheme="minorHAnsi" w:cstheme="minorHAnsi"/>
          <w:sz w:val="22"/>
          <w:szCs w:val="22"/>
        </w:rPr>
      </w:pPr>
      <w:r w:rsidRPr="006830AF">
        <w:rPr>
          <w:rFonts w:asciiTheme="minorHAnsi" w:hAnsiTheme="minorHAnsi" w:cstheme="minorHAnsi"/>
          <w:sz w:val="22"/>
          <w:szCs w:val="22"/>
        </w:rPr>
        <w:t xml:space="preserve">Instructors will receive information </w:t>
      </w:r>
      <w:r w:rsidR="002F3A37" w:rsidRPr="006830AF">
        <w:rPr>
          <w:rFonts w:asciiTheme="minorHAnsi" w:hAnsiTheme="minorHAnsi" w:cstheme="minorHAnsi"/>
          <w:sz w:val="22"/>
          <w:szCs w:val="22"/>
        </w:rPr>
        <w:t xml:space="preserve">at the beginning of the </w:t>
      </w:r>
      <w:r w:rsidR="00C7390B" w:rsidRPr="006830AF">
        <w:rPr>
          <w:rFonts w:asciiTheme="minorHAnsi" w:hAnsiTheme="minorHAnsi" w:cstheme="minorHAnsi"/>
          <w:sz w:val="22"/>
          <w:szCs w:val="22"/>
        </w:rPr>
        <w:t>academic</w:t>
      </w:r>
      <w:r w:rsidR="002F3A37" w:rsidRPr="006830AF">
        <w:rPr>
          <w:rFonts w:asciiTheme="minorHAnsi" w:hAnsiTheme="minorHAnsi" w:cstheme="minorHAnsi"/>
          <w:sz w:val="22"/>
          <w:szCs w:val="22"/>
        </w:rPr>
        <w:t xml:space="preserve"> year</w:t>
      </w:r>
      <w:r w:rsidRPr="006830AF">
        <w:rPr>
          <w:rFonts w:asciiTheme="minorHAnsi" w:hAnsiTheme="minorHAnsi" w:cstheme="minorHAnsi"/>
          <w:sz w:val="22"/>
          <w:szCs w:val="22"/>
        </w:rPr>
        <w:t xml:space="preserve"> from the </w:t>
      </w:r>
      <w:r w:rsidR="001372C4" w:rsidRPr="006830AF">
        <w:rPr>
          <w:rFonts w:asciiTheme="minorHAnsi" w:hAnsiTheme="minorHAnsi" w:cstheme="minorHAnsi"/>
          <w:sz w:val="22"/>
          <w:szCs w:val="22"/>
        </w:rPr>
        <w:t>GEAC</w:t>
      </w:r>
      <w:r w:rsidRPr="006830AF">
        <w:rPr>
          <w:rFonts w:asciiTheme="minorHAnsi" w:hAnsiTheme="minorHAnsi" w:cstheme="minorHAnsi"/>
          <w:sz w:val="22"/>
          <w:szCs w:val="22"/>
        </w:rPr>
        <w:t xml:space="preserve"> </w:t>
      </w:r>
      <w:r w:rsidR="00F6265A" w:rsidRPr="006830AF">
        <w:rPr>
          <w:rFonts w:asciiTheme="minorHAnsi" w:hAnsiTheme="minorHAnsi" w:cstheme="minorHAnsi"/>
          <w:sz w:val="22"/>
          <w:szCs w:val="22"/>
        </w:rPr>
        <w:t>if</w:t>
      </w:r>
      <w:r w:rsidRPr="006830AF">
        <w:rPr>
          <w:rFonts w:asciiTheme="minorHAnsi" w:hAnsiTheme="minorHAnsi" w:cstheme="minorHAnsi"/>
          <w:sz w:val="22"/>
          <w:szCs w:val="22"/>
        </w:rPr>
        <w:t xml:space="preserve"> the courses they </w:t>
      </w:r>
      <w:proofErr w:type="gramStart"/>
      <w:r w:rsidRPr="006830AF">
        <w:rPr>
          <w:rFonts w:asciiTheme="minorHAnsi" w:hAnsiTheme="minorHAnsi" w:cstheme="minorHAnsi"/>
          <w:sz w:val="22"/>
          <w:szCs w:val="22"/>
        </w:rPr>
        <w:t>are</w:t>
      </w:r>
      <w:r w:rsidR="004F03B1" w:rsidRPr="006830AF">
        <w:rPr>
          <w:rFonts w:asciiTheme="minorHAnsi" w:hAnsiTheme="minorHAnsi" w:cstheme="minorHAnsi"/>
          <w:sz w:val="22"/>
          <w:szCs w:val="22"/>
        </w:rPr>
        <w:t xml:space="preserve"> </w:t>
      </w:r>
      <w:r w:rsidRPr="006830AF">
        <w:rPr>
          <w:rFonts w:asciiTheme="minorHAnsi" w:hAnsiTheme="minorHAnsi" w:cstheme="minorHAnsi"/>
          <w:sz w:val="22"/>
          <w:szCs w:val="22"/>
        </w:rPr>
        <w:t>teaching</w:t>
      </w:r>
      <w:proofErr w:type="gramEnd"/>
      <w:r w:rsidRPr="006830AF">
        <w:rPr>
          <w:rFonts w:asciiTheme="minorHAnsi" w:hAnsiTheme="minorHAnsi" w:cstheme="minorHAnsi"/>
          <w:sz w:val="22"/>
          <w:szCs w:val="22"/>
        </w:rPr>
        <w:t xml:space="preserve"> </w:t>
      </w:r>
      <w:proofErr w:type="gramStart"/>
      <w:r w:rsidRPr="006830AF">
        <w:rPr>
          <w:rFonts w:asciiTheme="minorHAnsi" w:hAnsiTheme="minorHAnsi" w:cstheme="minorHAnsi"/>
          <w:sz w:val="22"/>
          <w:szCs w:val="22"/>
        </w:rPr>
        <w:t>will be</w:t>
      </w:r>
      <w:proofErr w:type="gramEnd"/>
      <w:r w:rsidRPr="006830AF">
        <w:rPr>
          <w:rFonts w:asciiTheme="minorHAnsi" w:hAnsiTheme="minorHAnsi" w:cstheme="minorHAnsi"/>
          <w:sz w:val="22"/>
          <w:szCs w:val="22"/>
        </w:rPr>
        <w:t xml:space="preserve"> assessed.</w:t>
      </w:r>
    </w:p>
    <w:p w14:paraId="08EFFC2C" w14:textId="77777777" w:rsidR="004F03B1" w:rsidRPr="006830AF" w:rsidRDefault="004F03B1" w:rsidP="006830AF">
      <w:pPr>
        <w:pStyle w:val="Default"/>
        <w:rPr>
          <w:rFonts w:asciiTheme="minorHAnsi" w:hAnsiTheme="minorHAnsi" w:cstheme="minorHAnsi"/>
          <w:sz w:val="22"/>
          <w:szCs w:val="22"/>
        </w:rPr>
      </w:pPr>
    </w:p>
    <w:p w14:paraId="5C4158CF" w14:textId="3652171C" w:rsidR="005D692E" w:rsidRPr="006830AF" w:rsidRDefault="005D692E" w:rsidP="006830AF">
      <w:pPr>
        <w:spacing w:after="0" w:line="240" w:lineRule="auto"/>
        <w:rPr>
          <w:rFonts w:cstheme="minorHAnsi"/>
          <w:b/>
          <w:bCs/>
        </w:rPr>
      </w:pPr>
      <w:r w:rsidRPr="006830AF">
        <w:rPr>
          <w:rFonts w:cstheme="minorHAnsi"/>
          <w:b/>
          <w:bCs/>
        </w:rPr>
        <w:t>Faculty Responsibilities</w:t>
      </w:r>
    </w:p>
    <w:p w14:paraId="5ECD3D3A" w14:textId="489C4C31" w:rsidR="00BA7709" w:rsidRPr="006830AF" w:rsidRDefault="00BA7709" w:rsidP="006830AF">
      <w:pPr>
        <w:pStyle w:val="Default"/>
        <w:rPr>
          <w:rFonts w:asciiTheme="minorHAnsi" w:hAnsiTheme="minorHAnsi" w:cstheme="minorHAnsi"/>
          <w:sz w:val="22"/>
          <w:szCs w:val="22"/>
        </w:rPr>
      </w:pPr>
      <w:r w:rsidRPr="006830AF">
        <w:rPr>
          <w:rFonts w:asciiTheme="minorHAnsi" w:hAnsiTheme="minorHAnsi" w:cstheme="minorHAnsi"/>
          <w:sz w:val="22"/>
          <w:szCs w:val="22"/>
        </w:rPr>
        <w:t xml:space="preserve">If a course that an instructor is teaching is chosen for assessment, the instructor will be asked to: </w:t>
      </w:r>
    </w:p>
    <w:p w14:paraId="4B366CFD" w14:textId="54D37F1E" w:rsidR="000A6473" w:rsidRPr="006830AF" w:rsidRDefault="00530E08" w:rsidP="006830AF">
      <w:pPr>
        <w:pStyle w:val="Default"/>
        <w:numPr>
          <w:ilvl w:val="0"/>
          <w:numId w:val="1"/>
        </w:numPr>
        <w:rPr>
          <w:rFonts w:asciiTheme="minorHAnsi" w:hAnsiTheme="minorHAnsi" w:cstheme="minorHAnsi"/>
          <w:sz w:val="22"/>
          <w:szCs w:val="22"/>
        </w:rPr>
      </w:pPr>
      <w:r w:rsidRPr="006830AF">
        <w:rPr>
          <w:rFonts w:asciiTheme="minorHAnsi" w:hAnsiTheme="minorHAnsi" w:cstheme="minorHAnsi"/>
          <w:sz w:val="22"/>
          <w:szCs w:val="22"/>
        </w:rPr>
        <w:t>select</w:t>
      </w:r>
      <w:r w:rsidR="000A6473" w:rsidRPr="006830AF">
        <w:rPr>
          <w:rFonts w:asciiTheme="minorHAnsi" w:hAnsiTheme="minorHAnsi" w:cstheme="minorHAnsi"/>
          <w:sz w:val="22"/>
          <w:szCs w:val="22"/>
        </w:rPr>
        <w:t xml:space="preserve"> one section for assessment if the instructor is teaching multiple sections,</w:t>
      </w:r>
    </w:p>
    <w:p w14:paraId="02B2D256" w14:textId="2CB218A9" w:rsidR="00BA7709" w:rsidRPr="006830AF" w:rsidRDefault="00BA7709" w:rsidP="006830AF">
      <w:pPr>
        <w:pStyle w:val="Default"/>
        <w:numPr>
          <w:ilvl w:val="0"/>
          <w:numId w:val="1"/>
        </w:numPr>
        <w:rPr>
          <w:rFonts w:asciiTheme="minorHAnsi" w:hAnsiTheme="minorHAnsi" w:cstheme="minorHAnsi"/>
          <w:sz w:val="22"/>
          <w:szCs w:val="22"/>
        </w:rPr>
      </w:pPr>
      <w:r w:rsidRPr="006830AF">
        <w:rPr>
          <w:rFonts w:asciiTheme="minorHAnsi" w:hAnsiTheme="minorHAnsi" w:cstheme="minorHAnsi"/>
          <w:sz w:val="22"/>
          <w:szCs w:val="22"/>
        </w:rPr>
        <w:t>identify the signature assignment</w:t>
      </w:r>
      <w:r w:rsidR="001372C4" w:rsidRPr="006830AF">
        <w:rPr>
          <w:rFonts w:asciiTheme="minorHAnsi" w:hAnsiTheme="minorHAnsi" w:cstheme="minorHAnsi"/>
          <w:sz w:val="22"/>
          <w:szCs w:val="22"/>
        </w:rPr>
        <w:t>,</w:t>
      </w:r>
    </w:p>
    <w:p w14:paraId="36CE836A" w14:textId="34DFCC95" w:rsidR="00627463" w:rsidRPr="006830AF" w:rsidRDefault="00627463" w:rsidP="006830AF">
      <w:pPr>
        <w:pStyle w:val="Default"/>
        <w:numPr>
          <w:ilvl w:val="0"/>
          <w:numId w:val="1"/>
        </w:numPr>
        <w:rPr>
          <w:rFonts w:asciiTheme="minorHAnsi" w:hAnsiTheme="minorHAnsi" w:cstheme="minorHAnsi"/>
          <w:sz w:val="22"/>
          <w:szCs w:val="22"/>
        </w:rPr>
      </w:pPr>
      <w:r w:rsidRPr="006830AF">
        <w:rPr>
          <w:rFonts w:asciiTheme="minorHAnsi" w:hAnsiTheme="minorHAnsi" w:cstheme="minorHAnsi"/>
          <w:sz w:val="22"/>
          <w:szCs w:val="22"/>
        </w:rPr>
        <w:t>score the student work based on the General Education assessment rubric,</w:t>
      </w:r>
    </w:p>
    <w:p w14:paraId="32B16BD9" w14:textId="3CA60F87" w:rsidR="005E23C9" w:rsidRPr="006830AF" w:rsidRDefault="00BE6C64" w:rsidP="006830AF">
      <w:pPr>
        <w:pStyle w:val="Default"/>
        <w:numPr>
          <w:ilvl w:val="0"/>
          <w:numId w:val="1"/>
        </w:numPr>
        <w:rPr>
          <w:rFonts w:asciiTheme="minorHAnsi" w:hAnsiTheme="minorHAnsi" w:cstheme="minorHAnsi"/>
          <w:sz w:val="22"/>
          <w:szCs w:val="22"/>
        </w:rPr>
      </w:pPr>
      <w:r w:rsidRPr="006830AF">
        <w:rPr>
          <w:rFonts w:asciiTheme="minorHAnsi" w:hAnsiTheme="minorHAnsi" w:cstheme="minorHAnsi"/>
          <w:sz w:val="22"/>
          <w:szCs w:val="22"/>
        </w:rPr>
        <w:t xml:space="preserve">have </w:t>
      </w:r>
      <w:r w:rsidR="000043E1" w:rsidRPr="006830AF">
        <w:rPr>
          <w:rFonts w:asciiTheme="minorHAnsi" w:hAnsiTheme="minorHAnsi" w:cstheme="minorHAnsi"/>
          <w:sz w:val="22"/>
          <w:szCs w:val="22"/>
        </w:rPr>
        <w:t xml:space="preserve">all results </w:t>
      </w:r>
      <w:r w:rsidR="008E6CF1" w:rsidRPr="006830AF">
        <w:rPr>
          <w:rFonts w:asciiTheme="minorHAnsi" w:hAnsiTheme="minorHAnsi" w:cstheme="minorHAnsi"/>
          <w:sz w:val="22"/>
          <w:szCs w:val="22"/>
        </w:rPr>
        <w:t xml:space="preserve">electronically </w:t>
      </w:r>
      <w:r w:rsidR="000043E1" w:rsidRPr="006830AF">
        <w:rPr>
          <w:rFonts w:asciiTheme="minorHAnsi" w:hAnsiTheme="minorHAnsi" w:cstheme="minorHAnsi"/>
          <w:sz w:val="22"/>
          <w:szCs w:val="22"/>
        </w:rPr>
        <w:t xml:space="preserve">submitted </w:t>
      </w:r>
      <w:r w:rsidR="00E85A06" w:rsidRPr="006830AF">
        <w:rPr>
          <w:rFonts w:asciiTheme="minorHAnsi" w:hAnsiTheme="minorHAnsi" w:cstheme="minorHAnsi"/>
          <w:sz w:val="22"/>
          <w:szCs w:val="22"/>
        </w:rPr>
        <w:t xml:space="preserve">through the University’s Learning Management System (LMS) </w:t>
      </w:r>
      <w:r w:rsidR="000043E1" w:rsidRPr="006830AF">
        <w:rPr>
          <w:rFonts w:asciiTheme="minorHAnsi" w:hAnsiTheme="minorHAnsi" w:cstheme="minorHAnsi"/>
          <w:sz w:val="22"/>
          <w:szCs w:val="22"/>
        </w:rPr>
        <w:t xml:space="preserve">to the </w:t>
      </w:r>
      <w:r w:rsidR="00B73541" w:rsidRPr="006830AF">
        <w:rPr>
          <w:rFonts w:asciiTheme="minorHAnsi" w:hAnsiTheme="minorHAnsi" w:cstheme="minorHAnsi"/>
          <w:sz w:val="22"/>
          <w:szCs w:val="22"/>
        </w:rPr>
        <w:t>Institutional Research Office</w:t>
      </w:r>
      <w:r w:rsidR="008E5628" w:rsidRPr="006830AF">
        <w:rPr>
          <w:rFonts w:asciiTheme="minorHAnsi" w:hAnsiTheme="minorHAnsi" w:cstheme="minorHAnsi"/>
          <w:sz w:val="22"/>
          <w:szCs w:val="22"/>
        </w:rPr>
        <w:t xml:space="preserve"> </w:t>
      </w:r>
      <w:r w:rsidR="008E6CF1" w:rsidRPr="006830AF">
        <w:rPr>
          <w:rFonts w:asciiTheme="minorHAnsi" w:hAnsiTheme="minorHAnsi" w:cstheme="minorHAnsi"/>
          <w:sz w:val="22"/>
          <w:szCs w:val="22"/>
        </w:rPr>
        <w:t xml:space="preserve">by </w:t>
      </w:r>
      <w:r w:rsidR="00F01073" w:rsidRPr="006830AF">
        <w:rPr>
          <w:rFonts w:asciiTheme="minorHAnsi" w:hAnsiTheme="minorHAnsi" w:cstheme="minorHAnsi"/>
          <w:sz w:val="22"/>
          <w:szCs w:val="22"/>
        </w:rPr>
        <w:t>the grade submission deadline for an</w:t>
      </w:r>
      <w:r w:rsidR="008E6CF1" w:rsidRPr="006830AF">
        <w:rPr>
          <w:rFonts w:asciiTheme="minorHAnsi" w:hAnsiTheme="minorHAnsi" w:cstheme="minorHAnsi"/>
          <w:sz w:val="22"/>
          <w:szCs w:val="22"/>
        </w:rPr>
        <w:t xml:space="preserve"> academic term</w:t>
      </w:r>
      <w:r w:rsidR="009245D0" w:rsidRPr="006830AF">
        <w:rPr>
          <w:rFonts w:asciiTheme="minorHAnsi" w:hAnsiTheme="minorHAnsi" w:cstheme="minorHAnsi"/>
          <w:sz w:val="22"/>
          <w:szCs w:val="22"/>
        </w:rPr>
        <w:t xml:space="preserve"> in which the course is offered.</w:t>
      </w:r>
    </w:p>
    <w:p w14:paraId="774F0787" w14:textId="62267808" w:rsidR="003013D1" w:rsidRPr="006830AF" w:rsidRDefault="003013D1" w:rsidP="006830AF">
      <w:pPr>
        <w:pStyle w:val="Default"/>
        <w:rPr>
          <w:rFonts w:asciiTheme="minorHAnsi" w:hAnsiTheme="minorHAnsi" w:cstheme="minorHAnsi"/>
          <w:sz w:val="22"/>
          <w:szCs w:val="22"/>
        </w:rPr>
      </w:pPr>
      <w:r w:rsidRPr="006830AF">
        <w:rPr>
          <w:rFonts w:asciiTheme="minorHAnsi" w:hAnsiTheme="minorHAnsi" w:cstheme="minorHAnsi"/>
          <w:sz w:val="22"/>
          <w:szCs w:val="22"/>
        </w:rPr>
        <w:t xml:space="preserve"> </w:t>
      </w:r>
    </w:p>
    <w:p w14:paraId="3C39F1CD" w14:textId="490077F0" w:rsidR="005645D0" w:rsidRPr="006830AF" w:rsidRDefault="005645D0" w:rsidP="006830AF">
      <w:pPr>
        <w:spacing w:after="0" w:line="240" w:lineRule="auto"/>
        <w:rPr>
          <w:rFonts w:cstheme="minorHAnsi"/>
          <w:b/>
          <w:bCs/>
        </w:rPr>
      </w:pPr>
      <w:r w:rsidRPr="006830AF">
        <w:rPr>
          <w:rFonts w:cstheme="minorHAnsi"/>
          <w:b/>
          <w:bCs/>
        </w:rPr>
        <w:t>GEAC Responsibilities</w:t>
      </w:r>
    </w:p>
    <w:p w14:paraId="12432902" w14:textId="320613F8" w:rsidR="002F2A2B" w:rsidRPr="006830AF" w:rsidRDefault="002F2A2B" w:rsidP="006830AF">
      <w:pPr>
        <w:pStyle w:val="Default"/>
        <w:rPr>
          <w:rFonts w:asciiTheme="minorHAnsi" w:hAnsiTheme="minorHAnsi" w:cstheme="minorHAnsi"/>
          <w:sz w:val="22"/>
          <w:szCs w:val="22"/>
        </w:rPr>
      </w:pPr>
      <w:r w:rsidRPr="006830AF">
        <w:rPr>
          <w:rFonts w:asciiTheme="minorHAnsi" w:hAnsiTheme="minorHAnsi" w:cstheme="minorHAnsi"/>
          <w:sz w:val="22"/>
          <w:szCs w:val="22"/>
        </w:rPr>
        <w:t xml:space="preserve">The role of the </w:t>
      </w:r>
      <w:r w:rsidR="006C6680" w:rsidRPr="006830AF">
        <w:rPr>
          <w:rFonts w:asciiTheme="minorHAnsi" w:hAnsiTheme="minorHAnsi" w:cstheme="minorHAnsi"/>
          <w:sz w:val="22"/>
          <w:szCs w:val="22"/>
        </w:rPr>
        <w:t>GEAC</w:t>
      </w:r>
      <w:r w:rsidRPr="006830AF">
        <w:rPr>
          <w:rFonts w:asciiTheme="minorHAnsi" w:hAnsiTheme="minorHAnsi" w:cstheme="minorHAnsi"/>
          <w:sz w:val="22"/>
          <w:szCs w:val="22"/>
        </w:rPr>
        <w:t xml:space="preserve"> is to coordinate and support the delivery of a quality General Education curriculum. </w:t>
      </w:r>
      <w:r w:rsidR="005645D0" w:rsidRPr="006830AF">
        <w:rPr>
          <w:rFonts w:asciiTheme="minorHAnsi" w:hAnsiTheme="minorHAnsi" w:cstheme="minorHAnsi"/>
          <w:sz w:val="22"/>
          <w:szCs w:val="22"/>
        </w:rPr>
        <w:t xml:space="preserve"> </w:t>
      </w:r>
      <w:r w:rsidRPr="006830AF">
        <w:rPr>
          <w:rFonts w:asciiTheme="minorHAnsi" w:hAnsiTheme="minorHAnsi" w:cstheme="minorHAnsi"/>
          <w:sz w:val="22"/>
          <w:szCs w:val="22"/>
        </w:rPr>
        <w:t xml:space="preserve">To that end, </w:t>
      </w:r>
      <w:r w:rsidR="001179A8" w:rsidRPr="006830AF">
        <w:rPr>
          <w:rFonts w:asciiTheme="minorHAnsi" w:hAnsiTheme="minorHAnsi" w:cstheme="minorHAnsi"/>
          <w:sz w:val="22"/>
          <w:szCs w:val="22"/>
        </w:rPr>
        <w:t>the GEAC</w:t>
      </w:r>
      <w:r w:rsidRPr="006830AF">
        <w:rPr>
          <w:rFonts w:asciiTheme="minorHAnsi" w:hAnsiTheme="minorHAnsi" w:cstheme="minorHAnsi"/>
          <w:sz w:val="22"/>
          <w:szCs w:val="22"/>
        </w:rPr>
        <w:t xml:space="preserve"> will perform the organizational work of the assessment process and work with faculty to connect what is going on at the program level to the courses taught by our colleagues. </w:t>
      </w:r>
    </w:p>
    <w:p w14:paraId="6BD06847" w14:textId="77777777" w:rsidR="006C6680" w:rsidRPr="006830AF" w:rsidRDefault="006C6680" w:rsidP="006830AF">
      <w:pPr>
        <w:pStyle w:val="Default"/>
        <w:rPr>
          <w:rFonts w:asciiTheme="minorHAnsi" w:hAnsiTheme="minorHAnsi" w:cstheme="minorHAnsi"/>
          <w:sz w:val="22"/>
          <w:szCs w:val="22"/>
        </w:rPr>
      </w:pPr>
    </w:p>
    <w:p w14:paraId="2F3EF7DA" w14:textId="459FF074" w:rsidR="003013D1" w:rsidRPr="006830AF" w:rsidRDefault="002F2A2B" w:rsidP="006830AF">
      <w:pPr>
        <w:pStyle w:val="Default"/>
        <w:rPr>
          <w:rFonts w:asciiTheme="minorHAnsi" w:hAnsiTheme="minorHAnsi" w:cstheme="minorHAnsi"/>
          <w:sz w:val="22"/>
          <w:szCs w:val="22"/>
        </w:rPr>
      </w:pPr>
      <w:r w:rsidRPr="006830AF">
        <w:rPr>
          <w:rFonts w:asciiTheme="minorHAnsi" w:hAnsiTheme="minorHAnsi" w:cstheme="minorHAnsi"/>
          <w:sz w:val="22"/>
          <w:szCs w:val="22"/>
        </w:rPr>
        <w:t xml:space="preserve">The </w:t>
      </w:r>
      <w:r w:rsidR="001179A8" w:rsidRPr="006830AF">
        <w:rPr>
          <w:rFonts w:asciiTheme="minorHAnsi" w:hAnsiTheme="minorHAnsi" w:cstheme="minorHAnsi"/>
          <w:sz w:val="22"/>
          <w:szCs w:val="22"/>
        </w:rPr>
        <w:t xml:space="preserve">GEAC </w:t>
      </w:r>
      <w:r w:rsidRPr="006830AF">
        <w:rPr>
          <w:rFonts w:asciiTheme="minorHAnsi" w:hAnsiTheme="minorHAnsi" w:cstheme="minorHAnsi"/>
          <w:sz w:val="22"/>
          <w:szCs w:val="22"/>
        </w:rPr>
        <w:t xml:space="preserve">also </w:t>
      </w:r>
      <w:r w:rsidR="001179A8" w:rsidRPr="006830AF">
        <w:rPr>
          <w:rFonts w:asciiTheme="minorHAnsi" w:hAnsiTheme="minorHAnsi" w:cstheme="minorHAnsi"/>
          <w:sz w:val="22"/>
          <w:szCs w:val="22"/>
        </w:rPr>
        <w:t>has</w:t>
      </w:r>
      <w:r w:rsidRPr="006830AF">
        <w:rPr>
          <w:rFonts w:asciiTheme="minorHAnsi" w:hAnsiTheme="minorHAnsi" w:cstheme="minorHAnsi"/>
          <w:sz w:val="22"/>
          <w:szCs w:val="22"/>
        </w:rPr>
        <w:t xml:space="preserve"> the responsibility of ensuring that this assessment plan is carried out with high fidelity.</w:t>
      </w:r>
      <w:r w:rsidR="00503805" w:rsidRPr="006830AF">
        <w:rPr>
          <w:rFonts w:asciiTheme="minorHAnsi" w:hAnsiTheme="minorHAnsi" w:cstheme="minorHAnsi"/>
          <w:sz w:val="22"/>
          <w:szCs w:val="22"/>
        </w:rPr>
        <w:t xml:space="preserve">  </w:t>
      </w:r>
      <w:r w:rsidRPr="006830AF">
        <w:rPr>
          <w:rFonts w:asciiTheme="minorHAnsi" w:hAnsiTheme="minorHAnsi" w:cstheme="minorHAnsi"/>
          <w:sz w:val="22"/>
          <w:szCs w:val="22"/>
        </w:rPr>
        <w:t>Revisions to the assessment plan will be reviewed in accordance with shared faculty governance</w:t>
      </w:r>
      <w:r w:rsidR="0016282D" w:rsidRPr="006830AF">
        <w:rPr>
          <w:rFonts w:asciiTheme="minorHAnsi" w:hAnsiTheme="minorHAnsi" w:cstheme="minorHAnsi"/>
          <w:sz w:val="22"/>
          <w:szCs w:val="22"/>
        </w:rPr>
        <w:t>.</w:t>
      </w:r>
    </w:p>
    <w:p w14:paraId="0D6955B0" w14:textId="77777777" w:rsidR="002F2A2B" w:rsidRPr="006830AF" w:rsidRDefault="002F2A2B" w:rsidP="006830AF">
      <w:pPr>
        <w:pStyle w:val="Default"/>
        <w:rPr>
          <w:rFonts w:asciiTheme="minorHAnsi" w:hAnsiTheme="minorHAnsi" w:cstheme="minorHAnsi"/>
          <w:sz w:val="22"/>
          <w:szCs w:val="22"/>
        </w:rPr>
      </w:pPr>
    </w:p>
    <w:p w14:paraId="185A5434" w14:textId="18F08746" w:rsidR="00D0783E" w:rsidRPr="006830AF" w:rsidRDefault="00D0783E" w:rsidP="006830AF">
      <w:pPr>
        <w:spacing w:after="0" w:line="240" w:lineRule="auto"/>
        <w:jc w:val="center"/>
        <w:rPr>
          <w:rFonts w:cstheme="minorHAnsi"/>
          <w:b/>
          <w:bCs/>
        </w:rPr>
      </w:pPr>
      <w:r w:rsidRPr="006830AF">
        <w:rPr>
          <w:rFonts w:cstheme="minorHAnsi"/>
          <w:b/>
          <w:bCs/>
        </w:rPr>
        <w:t>DATA GOVERNANCE PLAN AND USAGE</w:t>
      </w:r>
    </w:p>
    <w:p w14:paraId="6FBC513D" w14:textId="74EC0932" w:rsidR="002F2A2B" w:rsidRPr="006830AF" w:rsidRDefault="002F2A2B" w:rsidP="006830AF">
      <w:pPr>
        <w:pStyle w:val="Default"/>
        <w:rPr>
          <w:rFonts w:asciiTheme="minorHAnsi" w:hAnsiTheme="minorHAnsi" w:cstheme="minorHAnsi"/>
          <w:sz w:val="22"/>
          <w:szCs w:val="22"/>
        </w:rPr>
      </w:pPr>
      <w:r w:rsidRPr="006830AF">
        <w:rPr>
          <w:rFonts w:asciiTheme="minorHAnsi" w:hAnsiTheme="minorHAnsi" w:cstheme="minorHAnsi"/>
          <w:sz w:val="22"/>
          <w:szCs w:val="22"/>
        </w:rPr>
        <w:t>As per SACSCOC guidelines, the University must have student learning outcomes for General Education, we must assess the student learning, and we must show evidence of improvement.</w:t>
      </w:r>
      <w:r w:rsidR="00D0783E" w:rsidRPr="006830AF">
        <w:rPr>
          <w:rFonts w:asciiTheme="minorHAnsi" w:hAnsiTheme="minorHAnsi" w:cstheme="minorHAnsi"/>
          <w:sz w:val="22"/>
          <w:szCs w:val="22"/>
        </w:rPr>
        <w:t xml:space="preserve">  </w:t>
      </w:r>
      <w:r w:rsidRPr="006830AF">
        <w:rPr>
          <w:rFonts w:asciiTheme="minorHAnsi" w:hAnsiTheme="minorHAnsi" w:cstheme="minorHAnsi"/>
          <w:sz w:val="22"/>
          <w:szCs w:val="22"/>
        </w:rPr>
        <w:t>Meeting these standards is a key purpose of an effective assessment plan.</w:t>
      </w:r>
      <w:r w:rsidR="00D0783E" w:rsidRPr="006830AF">
        <w:rPr>
          <w:rFonts w:asciiTheme="minorHAnsi" w:hAnsiTheme="minorHAnsi" w:cstheme="minorHAnsi"/>
          <w:sz w:val="22"/>
          <w:szCs w:val="22"/>
        </w:rPr>
        <w:t xml:space="preserve">  </w:t>
      </w:r>
      <w:r w:rsidRPr="006830AF">
        <w:rPr>
          <w:rFonts w:asciiTheme="minorHAnsi" w:hAnsiTheme="minorHAnsi" w:cstheme="minorHAnsi"/>
          <w:sz w:val="22"/>
          <w:szCs w:val="22"/>
        </w:rPr>
        <w:t xml:space="preserve">We need to be able to identify areas for improvement, and revision can be directed toward any of the following as needed: the courses included in the curriculum, the signature assignment instructions given to </w:t>
      </w:r>
      <w:r w:rsidRPr="006830AF">
        <w:rPr>
          <w:rFonts w:asciiTheme="minorHAnsi" w:hAnsiTheme="minorHAnsi" w:cstheme="minorHAnsi"/>
          <w:sz w:val="22"/>
          <w:szCs w:val="22"/>
        </w:rPr>
        <w:lastRenderedPageBreak/>
        <w:t xml:space="preserve">students, mentoring on teaching, the student learning outcomes, the General Education </w:t>
      </w:r>
      <w:r w:rsidR="00047759" w:rsidRPr="006830AF">
        <w:rPr>
          <w:rFonts w:asciiTheme="minorHAnsi" w:hAnsiTheme="minorHAnsi" w:cstheme="minorHAnsi"/>
          <w:sz w:val="22"/>
          <w:szCs w:val="22"/>
        </w:rPr>
        <w:t>a</w:t>
      </w:r>
      <w:r w:rsidRPr="006830AF">
        <w:rPr>
          <w:rFonts w:asciiTheme="minorHAnsi" w:hAnsiTheme="minorHAnsi" w:cstheme="minorHAnsi"/>
          <w:sz w:val="22"/>
          <w:szCs w:val="22"/>
        </w:rPr>
        <w:t xml:space="preserve">ssessment </w:t>
      </w:r>
      <w:r w:rsidR="00047759" w:rsidRPr="006830AF">
        <w:rPr>
          <w:rFonts w:asciiTheme="minorHAnsi" w:hAnsiTheme="minorHAnsi" w:cstheme="minorHAnsi"/>
          <w:sz w:val="22"/>
          <w:szCs w:val="22"/>
        </w:rPr>
        <w:t>r</w:t>
      </w:r>
      <w:r w:rsidRPr="006830AF">
        <w:rPr>
          <w:rFonts w:asciiTheme="minorHAnsi" w:hAnsiTheme="minorHAnsi" w:cstheme="minorHAnsi"/>
          <w:sz w:val="22"/>
          <w:szCs w:val="22"/>
        </w:rPr>
        <w:t xml:space="preserve">ubric, or even the assessment plan itself. </w:t>
      </w:r>
    </w:p>
    <w:p w14:paraId="2C1C331F" w14:textId="77777777" w:rsidR="001179A8" w:rsidRPr="006830AF" w:rsidRDefault="001179A8" w:rsidP="006830AF">
      <w:pPr>
        <w:pStyle w:val="Default"/>
        <w:rPr>
          <w:rFonts w:asciiTheme="minorHAnsi" w:hAnsiTheme="minorHAnsi" w:cstheme="minorHAnsi"/>
          <w:sz w:val="22"/>
          <w:szCs w:val="22"/>
        </w:rPr>
      </w:pPr>
    </w:p>
    <w:p w14:paraId="2685763E" w14:textId="167FF977" w:rsidR="002F2A2B" w:rsidRPr="006830AF" w:rsidRDefault="002F2A2B" w:rsidP="006830AF">
      <w:pPr>
        <w:pStyle w:val="Default"/>
        <w:rPr>
          <w:rFonts w:asciiTheme="minorHAnsi" w:hAnsiTheme="minorHAnsi" w:cstheme="minorHAnsi"/>
          <w:sz w:val="22"/>
          <w:szCs w:val="22"/>
        </w:rPr>
      </w:pPr>
      <w:r w:rsidRPr="006830AF">
        <w:rPr>
          <w:rFonts w:asciiTheme="minorHAnsi" w:hAnsiTheme="minorHAnsi" w:cstheme="minorHAnsi"/>
          <w:sz w:val="22"/>
          <w:szCs w:val="22"/>
        </w:rPr>
        <w:t>To have impactful and meaningful assessment results, we must be able to determine where we need improvements.</w:t>
      </w:r>
      <w:r w:rsidR="00D0783E" w:rsidRPr="006830AF">
        <w:rPr>
          <w:rFonts w:asciiTheme="minorHAnsi" w:hAnsiTheme="minorHAnsi" w:cstheme="minorHAnsi"/>
          <w:sz w:val="22"/>
          <w:szCs w:val="22"/>
        </w:rPr>
        <w:t xml:space="preserve">  </w:t>
      </w:r>
      <w:r w:rsidRPr="006830AF">
        <w:rPr>
          <w:rFonts w:asciiTheme="minorHAnsi" w:hAnsiTheme="minorHAnsi" w:cstheme="minorHAnsi"/>
          <w:sz w:val="22"/>
          <w:szCs w:val="22"/>
        </w:rPr>
        <w:t>However, data resulting from General Education assessment will not be used to evaluate individual instructors teaching in the General Education curriculum.</w:t>
      </w:r>
      <w:r w:rsidR="001F2CDD" w:rsidRPr="006830AF">
        <w:rPr>
          <w:rFonts w:asciiTheme="minorHAnsi" w:hAnsiTheme="minorHAnsi" w:cstheme="minorHAnsi"/>
          <w:sz w:val="22"/>
          <w:szCs w:val="22"/>
        </w:rPr>
        <w:t xml:space="preserve">  </w:t>
      </w:r>
      <w:r w:rsidRPr="006830AF">
        <w:rPr>
          <w:rFonts w:asciiTheme="minorHAnsi" w:hAnsiTheme="minorHAnsi" w:cstheme="minorHAnsi"/>
          <w:sz w:val="22"/>
          <w:szCs w:val="22"/>
        </w:rPr>
        <w:t>Assessment of learning is not appropriate assessment of teaching.</w:t>
      </w:r>
      <w:r w:rsidR="001F2CDD" w:rsidRPr="006830AF">
        <w:rPr>
          <w:rFonts w:asciiTheme="minorHAnsi" w:hAnsiTheme="minorHAnsi" w:cstheme="minorHAnsi"/>
          <w:sz w:val="22"/>
          <w:szCs w:val="22"/>
        </w:rPr>
        <w:t xml:space="preserve">  </w:t>
      </w:r>
      <w:r w:rsidRPr="006830AF">
        <w:rPr>
          <w:rFonts w:asciiTheme="minorHAnsi" w:hAnsiTheme="minorHAnsi" w:cstheme="minorHAnsi"/>
          <w:sz w:val="22"/>
          <w:szCs w:val="22"/>
        </w:rPr>
        <w:t xml:space="preserve">Furthermore, student learning outcomes assessment data will not be used to make comparisons across academic programs. </w:t>
      </w:r>
    </w:p>
    <w:p w14:paraId="0958ED66" w14:textId="77777777" w:rsidR="001179A8" w:rsidRPr="006830AF" w:rsidRDefault="001179A8" w:rsidP="006830AF">
      <w:pPr>
        <w:pStyle w:val="Default"/>
        <w:rPr>
          <w:rFonts w:asciiTheme="minorHAnsi" w:hAnsiTheme="minorHAnsi" w:cstheme="minorHAnsi"/>
          <w:sz w:val="22"/>
          <w:szCs w:val="22"/>
        </w:rPr>
      </w:pPr>
    </w:p>
    <w:p w14:paraId="10E9B2FE" w14:textId="1C284694" w:rsidR="005D0EAF" w:rsidRPr="006830AF" w:rsidRDefault="002F2A2B" w:rsidP="006830AF">
      <w:pPr>
        <w:pStyle w:val="Default"/>
        <w:rPr>
          <w:rFonts w:asciiTheme="minorHAnsi" w:hAnsiTheme="minorHAnsi" w:cstheme="minorHAnsi"/>
          <w:sz w:val="22"/>
          <w:szCs w:val="22"/>
        </w:rPr>
      </w:pPr>
      <w:r w:rsidRPr="006830AF">
        <w:rPr>
          <w:rFonts w:asciiTheme="minorHAnsi" w:hAnsiTheme="minorHAnsi" w:cstheme="minorHAnsi"/>
          <w:sz w:val="22"/>
          <w:szCs w:val="22"/>
        </w:rPr>
        <w:t>Instructors will be able to see the assessment results of the student work they submit from their own courses, along with the distribution of scores.</w:t>
      </w:r>
      <w:r w:rsidR="001F2CDD" w:rsidRPr="006830AF">
        <w:rPr>
          <w:rFonts w:asciiTheme="minorHAnsi" w:hAnsiTheme="minorHAnsi" w:cstheme="minorHAnsi"/>
          <w:sz w:val="22"/>
          <w:szCs w:val="22"/>
        </w:rPr>
        <w:t xml:space="preserve">  </w:t>
      </w:r>
      <w:r w:rsidR="00DE45C7" w:rsidRPr="006830AF">
        <w:rPr>
          <w:rFonts w:asciiTheme="minorHAnsi" w:hAnsiTheme="minorHAnsi" w:cstheme="minorHAnsi"/>
          <w:sz w:val="22"/>
          <w:szCs w:val="22"/>
        </w:rPr>
        <w:t>Deans</w:t>
      </w:r>
      <w:r w:rsidRPr="006830AF">
        <w:rPr>
          <w:rFonts w:asciiTheme="minorHAnsi" w:hAnsiTheme="minorHAnsi" w:cstheme="minorHAnsi"/>
          <w:sz w:val="22"/>
          <w:szCs w:val="22"/>
        </w:rPr>
        <w:t xml:space="preserve"> will receive a summary report describing the results of the student learning assessment and strengths and suggested areas for improvement for the general education courses taught in that </w:t>
      </w:r>
      <w:r w:rsidR="00DE45C7" w:rsidRPr="006830AF">
        <w:rPr>
          <w:rFonts w:asciiTheme="minorHAnsi" w:hAnsiTheme="minorHAnsi" w:cstheme="minorHAnsi"/>
          <w:sz w:val="22"/>
          <w:szCs w:val="22"/>
        </w:rPr>
        <w:t>college</w:t>
      </w:r>
      <w:r w:rsidR="00871821" w:rsidRPr="006830AF">
        <w:rPr>
          <w:rFonts w:asciiTheme="minorHAnsi" w:hAnsiTheme="minorHAnsi" w:cstheme="minorHAnsi"/>
          <w:sz w:val="22"/>
          <w:szCs w:val="22"/>
        </w:rPr>
        <w:t xml:space="preserve">.  Instructors will work with their </w:t>
      </w:r>
      <w:r w:rsidR="00DE45C7" w:rsidRPr="006830AF">
        <w:rPr>
          <w:rFonts w:asciiTheme="minorHAnsi" w:hAnsiTheme="minorHAnsi" w:cstheme="minorHAnsi"/>
          <w:sz w:val="22"/>
          <w:szCs w:val="22"/>
        </w:rPr>
        <w:t>Deans</w:t>
      </w:r>
      <w:r w:rsidR="00871821" w:rsidRPr="006830AF">
        <w:rPr>
          <w:rFonts w:asciiTheme="minorHAnsi" w:hAnsiTheme="minorHAnsi" w:cstheme="minorHAnsi"/>
          <w:sz w:val="22"/>
          <w:szCs w:val="22"/>
        </w:rPr>
        <w:t xml:space="preserve"> </w:t>
      </w:r>
      <w:r w:rsidR="00EF2D8C">
        <w:rPr>
          <w:rFonts w:asciiTheme="minorHAnsi" w:hAnsiTheme="minorHAnsi" w:cstheme="minorHAnsi"/>
          <w:sz w:val="22"/>
          <w:szCs w:val="22"/>
        </w:rPr>
        <w:t xml:space="preserve">and Program Coordinators </w:t>
      </w:r>
      <w:r w:rsidR="00871821" w:rsidRPr="006830AF">
        <w:rPr>
          <w:rFonts w:asciiTheme="minorHAnsi" w:hAnsiTheme="minorHAnsi" w:cstheme="minorHAnsi"/>
          <w:sz w:val="22"/>
          <w:szCs w:val="22"/>
        </w:rPr>
        <w:t>to enact any necessary</w:t>
      </w:r>
      <w:r w:rsidR="00C36CCD" w:rsidRPr="006830AF">
        <w:rPr>
          <w:rFonts w:asciiTheme="minorHAnsi" w:hAnsiTheme="minorHAnsi" w:cstheme="minorHAnsi"/>
          <w:sz w:val="22"/>
          <w:szCs w:val="22"/>
        </w:rPr>
        <w:t xml:space="preserve"> improvements.</w:t>
      </w:r>
    </w:p>
    <w:p w14:paraId="07D42A2F" w14:textId="77777777" w:rsidR="006A643F" w:rsidRPr="006830AF" w:rsidRDefault="006A643F" w:rsidP="006830AF">
      <w:pPr>
        <w:pStyle w:val="Default"/>
        <w:rPr>
          <w:rFonts w:asciiTheme="minorHAnsi" w:hAnsiTheme="minorHAnsi" w:cstheme="minorHAnsi"/>
          <w:sz w:val="22"/>
          <w:szCs w:val="22"/>
        </w:rPr>
      </w:pPr>
    </w:p>
    <w:p w14:paraId="34842988" w14:textId="77777777" w:rsidR="008A1FCD" w:rsidRPr="006830AF" w:rsidRDefault="008A1FCD" w:rsidP="006830AF">
      <w:pPr>
        <w:pStyle w:val="Default"/>
        <w:rPr>
          <w:rFonts w:asciiTheme="minorHAnsi" w:hAnsiTheme="minorHAnsi" w:cstheme="minorHAnsi"/>
          <w:sz w:val="22"/>
          <w:szCs w:val="22"/>
        </w:rPr>
        <w:sectPr w:rsidR="008A1FCD" w:rsidRPr="006830AF" w:rsidSect="006F5FE5">
          <w:footerReference w:type="default" r:id="rId12"/>
          <w:pgSz w:w="12240" w:h="15840"/>
          <w:pgMar w:top="720" w:right="720" w:bottom="720" w:left="720" w:header="720" w:footer="720" w:gutter="0"/>
          <w:cols w:space="720"/>
          <w:docGrid w:linePitch="360"/>
        </w:sectPr>
      </w:pPr>
    </w:p>
    <w:p w14:paraId="4990B58A" w14:textId="08F11CC1" w:rsidR="00447116" w:rsidRPr="006830AF" w:rsidRDefault="008A1FCD" w:rsidP="006830AF">
      <w:pPr>
        <w:spacing w:after="0" w:line="240" w:lineRule="auto"/>
        <w:jc w:val="center"/>
        <w:rPr>
          <w:rFonts w:cstheme="minorHAnsi"/>
          <w:b/>
          <w:bCs/>
        </w:rPr>
      </w:pPr>
      <w:r w:rsidRPr="006830AF">
        <w:rPr>
          <w:rFonts w:cstheme="minorHAnsi"/>
          <w:b/>
          <w:bCs/>
        </w:rPr>
        <w:lastRenderedPageBreak/>
        <w:t>APPENDIX I – GENERAL EDUCATION PROGRAM</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619"/>
        <w:gridCol w:w="5762"/>
        <w:gridCol w:w="1802"/>
        <w:gridCol w:w="4406"/>
      </w:tblGrid>
      <w:tr w:rsidR="00B127BF" w:rsidRPr="006830AF" w14:paraId="1CD7919A" w14:textId="77777777" w:rsidTr="00DD4E8F">
        <w:trPr>
          <w:trHeight w:val="471"/>
        </w:trPr>
        <w:tc>
          <w:tcPr>
            <w:tcW w:w="250" w:type="pct"/>
            <w:shd w:val="clear" w:color="auto" w:fill="DBDBDB" w:themeFill="accent3" w:themeFillTint="66"/>
            <w:noWrap/>
            <w:vAlign w:val="bottom"/>
            <w:hideMark/>
          </w:tcPr>
          <w:p w14:paraId="3E03AE25" w14:textId="77777777" w:rsidR="00B127BF" w:rsidRPr="006830AF" w:rsidRDefault="00B127BF" w:rsidP="006830AF">
            <w:pPr>
              <w:spacing w:after="0" w:line="240" w:lineRule="auto"/>
              <w:jc w:val="center"/>
              <w:rPr>
                <w:rFonts w:eastAsia="Times New Roman" w:cstheme="minorHAnsi"/>
                <w:color w:val="000000"/>
                <w:sz w:val="18"/>
                <w:szCs w:val="18"/>
              </w:rPr>
            </w:pPr>
            <w:r w:rsidRPr="006830AF">
              <w:rPr>
                <w:rFonts w:eastAsia="Times New Roman" w:cstheme="minorHAnsi"/>
                <w:color w:val="000000" w:themeColor="text1"/>
                <w:sz w:val="18"/>
                <w:szCs w:val="18"/>
              </w:rPr>
              <w:t>SLO</w:t>
            </w:r>
          </w:p>
        </w:tc>
        <w:tc>
          <w:tcPr>
            <w:tcW w:w="566" w:type="pct"/>
            <w:shd w:val="clear" w:color="auto" w:fill="DBDBDB" w:themeFill="accent3" w:themeFillTint="66"/>
            <w:noWrap/>
            <w:vAlign w:val="bottom"/>
            <w:hideMark/>
          </w:tcPr>
          <w:p w14:paraId="2E3C88A0" w14:textId="77777777" w:rsidR="00B127BF" w:rsidRPr="006830AF" w:rsidRDefault="00B127BF" w:rsidP="006830AF">
            <w:pPr>
              <w:spacing w:after="0" w:line="240" w:lineRule="auto"/>
              <w:jc w:val="center"/>
              <w:rPr>
                <w:rFonts w:eastAsia="Times New Roman" w:cstheme="minorHAnsi"/>
                <w:color w:val="000000"/>
                <w:sz w:val="18"/>
                <w:szCs w:val="18"/>
              </w:rPr>
            </w:pPr>
            <w:r w:rsidRPr="006830AF">
              <w:rPr>
                <w:rFonts w:eastAsia="Times New Roman" w:cstheme="minorHAnsi"/>
                <w:color w:val="000000" w:themeColor="text1"/>
                <w:sz w:val="18"/>
                <w:szCs w:val="18"/>
              </w:rPr>
              <w:t>Name</w:t>
            </w:r>
          </w:p>
        </w:tc>
        <w:tc>
          <w:tcPr>
            <w:tcW w:w="2014" w:type="pct"/>
            <w:shd w:val="clear" w:color="auto" w:fill="DBDBDB" w:themeFill="accent3" w:themeFillTint="66"/>
            <w:noWrap/>
            <w:vAlign w:val="bottom"/>
            <w:hideMark/>
          </w:tcPr>
          <w:p w14:paraId="63522B07" w14:textId="77777777" w:rsidR="00B127BF" w:rsidRPr="006830AF" w:rsidRDefault="00B127BF" w:rsidP="006830AF">
            <w:pPr>
              <w:spacing w:after="0" w:line="240" w:lineRule="auto"/>
              <w:jc w:val="center"/>
              <w:rPr>
                <w:rFonts w:eastAsia="Times New Roman" w:cstheme="minorHAnsi"/>
                <w:color w:val="000000"/>
                <w:sz w:val="18"/>
                <w:szCs w:val="18"/>
              </w:rPr>
            </w:pPr>
            <w:r w:rsidRPr="006830AF">
              <w:rPr>
                <w:rFonts w:eastAsia="Times New Roman" w:cstheme="minorHAnsi"/>
                <w:color w:val="000000"/>
                <w:sz w:val="18"/>
                <w:szCs w:val="18"/>
              </w:rPr>
              <w:t>Description</w:t>
            </w:r>
          </w:p>
        </w:tc>
        <w:tc>
          <w:tcPr>
            <w:tcW w:w="630" w:type="pct"/>
            <w:shd w:val="clear" w:color="auto" w:fill="DBDBDB" w:themeFill="accent3" w:themeFillTint="66"/>
            <w:vAlign w:val="center"/>
          </w:tcPr>
          <w:p w14:paraId="6249A1A1" w14:textId="77777777" w:rsidR="00B127BF" w:rsidRPr="006830AF" w:rsidRDefault="00B127BF" w:rsidP="006830AF">
            <w:pPr>
              <w:spacing w:after="0" w:line="240" w:lineRule="auto"/>
              <w:jc w:val="center"/>
              <w:rPr>
                <w:rFonts w:eastAsia="Times New Roman" w:cstheme="minorHAnsi"/>
                <w:color w:val="000000"/>
                <w:sz w:val="18"/>
                <w:szCs w:val="18"/>
              </w:rPr>
            </w:pPr>
            <w:r w:rsidRPr="006830AF">
              <w:rPr>
                <w:rFonts w:cstheme="minorHAnsi"/>
                <w:color w:val="000000" w:themeColor="text1"/>
                <w:sz w:val="18"/>
                <w:szCs w:val="18"/>
              </w:rPr>
              <w:t>Number of Credit Hours</w:t>
            </w:r>
          </w:p>
        </w:tc>
        <w:tc>
          <w:tcPr>
            <w:tcW w:w="1540" w:type="pct"/>
            <w:shd w:val="clear" w:color="auto" w:fill="DBDBDB" w:themeFill="accent3" w:themeFillTint="66"/>
            <w:vAlign w:val="center"/>
          </w:tcPr>
          <w:p w14:paraId="3DCA8185" w14:textId="77777777" w:rsidR="00B127BF" w:rsidRPr="006830AF" w:rsidRDefault="00B127BF" w:rsidP="006830AF">
            <w:pPr>
              <w:spacing w:after="0" w:line="240" w:lineRule="auto"/>
              <w:jc w:val="center"/>
              <w:rPr>
                <w:rFonts w:cstheme="minorHAnsi"/>
                <w:color w:val="000000" w:themeColor="text1"/>
                <w:sz w:val="18"/>
                <w:szCs w:val="18"/>
              </w:rPr>
            </w:pPr>
            <w:r w:rsidRPr="006830AF">
              <w:rPr>
                <w:rFonts w:cstheme="minorHAnsi"/>
                <w:color w:val="000000" w:themeColor="text1"/>
                <w:sz w:val="18"/>
                <w:szCs w:val="18"/>
              </w:rPr>
              <w:t>Course Offerings</w:t>
            </w:r>
          </w:p>
        </w:tc>
      </w:tr>
      <w:tr w:rsidR="00B127BF" w:rsidRPr="006830AF" w14:paraId="64B2D7D7" w14:textId="77777777" w:rsidTr="00DD4E8F">
        <w:trPr>
          <w:trHeight w:val="720"/>
        </w:trPr>
        <w:tc>
          <w:tcPr>
            <w:tcW w:w="250" w:type="pct"/>
            <w:shd w:val="clear" w:color="auto" w:fill="auto"/>
            <w:noWrap/>
            <w:vAlign w:val="center"/>
            <w:hideMark/>
          </w:tcPr>
          <w:p w14:paraId="14F982F6" w14:textId="77777777" w:rsidR="00B127BF" w:rsidRPr="006830AF" w:rsidRDefault="00B127BF" w:rsidP="006830AF">
            <w:pPr>
              <w:spacing w:after="0" w:line="240" w:lineRule="auto"/>
              <w:jc w:val="center"/>
              <w:rPr>
                <w:rFonts w:eastAsia="Times New Roman" w:cstheme="minorHAnsi"/>
                <w:color w:val="000000"/>
                <w:sz w:val="18"/>
                <w:szCs w:val="18"/>
              </w:rPr>
            </w:pPr>
            <w:r w:rsidRPr="006830AF">
              <w:rPr>
                <w:rFonts w:eastAsia="Times New Roman" w:cstheme="minorHAnsi"/>
                <w:color w:val="000000" w:themeColor="text1"/>
                <w:sz w:val="18"/>
                <w:szCs w:val="18"/>
              </w:rPr>
              <w:t>1</w:t>
            </w:r>
          </w:p>
        </w:tc>
        <w:tc>
          <w:tcPr>
            <w:tcW w:w="566" w:type="pct"/>
            <w:shd w:val="clear" w:color="auto" w:fill="auto"/>
            <w:noWrap/>
            <w:vAlign w:val="center"/>
            <w:hideMark/>
          </w:tcPr>
          <w:p w14:paraId="4321CBD1" w14:textId="77777777" w:rsidR="00B127BF" w:rsidRPr="006830AF" w:rsidRDefault="00B127BF" w:rsidP="006830AF">
            <w:pPr>
              <w:spacing w:after="0" w:line="240" w:lineRule="auto"/>
              <w:jc w:val="center"/>
              <w:rPr>
                <w:rFonts w:eastAsia="Times New Roman" w:cstheme="minorHAnsi"/>
                <w:color w:val="000000"/>
                <w:sz w:val="18"/>
                <w:szCs w:val="18"/>
              </w:rPr>
            </w:pPr>
            <w:r w:rsidRPr="006830AF">
              <w:rPr>
                <w:rFonts w:eastAsia="Times New Roman" w:cstheme="minorHAnsi"/>
                <w:color w:val="000000" w:themeColor="text1"/>
                <w:sz w:val="18"/>
                <w:szCs w:val="18"/>
              </w:rPr>
              <w:t>Communication</w:t>
            </w:r>
          </w:p>
        </w:tc>
        <w:tc>
          <w:tcPr>
            <w:tcW w:w="2014" w:type="pct"/>
            <w:shd w:val="clear" w:color="auto" w:fill="auto"/>
            <w:vAlign w:val="center"/>
            <w:hideMark/>
          </w:tcPr>
          <w:p w14:paraId="0294F077" w14:textId="77777777" w:rsidR="00B127BF" w:rsidRPr="006830AF" w:rsidRDefault="00B127BF" w:rsidP="006830AF">
            <w:pPr>
              <w:spacing w:after="0" w:line="240" w:lineRule="auto"/>
              <w:rPr>
                <w:rFonts w:eastAsia="Times New Roman" w:cstheme="minorHAnsi"/>
                <w:sz w:val="18"/>
                <w:szCs w:val="18"/>
              </w:rPr>
            </w:pPr>
            <w:r w:rsidRPr="006830AF">
              <w:rPr>
                <w:rFonts w:eastAsia="Times New Roman" w:cstheme="minorHAnsi"/>
                <w:sz w:val="18"/>
                <w:szCs w:val="18"/>
              </w:rPr>
              <w:t>Students will clearly and effectively construct, demonstrate, describe, explain, or express complex ideas employing written, oral, and visual/spatial forms, adapting the message to the audience, situation, purpose, and occasion.</w:t>
            </w:r>
          </w:p>
        </w:tc>
        <w:tc>
          <w:tcPr>
            <w:tcW w:w="630" w:type="pct"/>
            <w:vAlign w:val="center"/>
          </w:tcPr>
          <w:p w14:paraId="26D9A90C" w14:textId="77777777" w:rsidR="00B127BF" w:rsidRPr="006830AF" w:rsidRDefault="00B127BF" w:rsidP="006830AF">
            <w:pPr>
              <w:spacing w:after="0" w:line="240" w:lineRule="auto"/>
              <w:rPr>
                <w:rFonts w:eastAsia="Times New Roman" w:cstheme="minorHAnsi"/>
                <w:sz w:val="18"/>
                <w:szCs w:val="18"/>
              </w:rPr>
            </w:pPr>
            <w:r w:rsidRPr="006830AF">
              <w:rPr>
                <w:rFonts w:cstheme="minorHAnsi"/>
                <w:color w:val="000000" w:themeColor="text1"/>
                <w:sz w:val="18"/>
                <w:szCs w:val="18"/>
              </w:rPr>
              <w:t>9</w:t>
            </w:r>
          </w:p>
        </w:tc>
        <w:tc>
          <w:tcPr>
            <w:tcW w:w="1540" w:type="pct"/>
            <w:vAlign w:val="center"/>
          </w:tcPr>
          <w:p w14:paraId="07370476" w14:textId="77777777" w:rsidR="00B127BF" w:rsidRPr="006830AF" w:rsidRDefault="00B127BF" w:rsidP="006830AF">
            <w:pPr>
              <w:spacing w:after="0" w:line="240" w:lineRule="auto"/>
              <w:rPr>
                <w:rFonts w:cstheme="minorHAnsi"/>
                <w:color w:val="000000" w:themeColor="text1"/>
                <w:sz w:val="18"/>
                <w:szCs w:val="18"/>
              </w:rPr>
            </w:pPr>
            <w:r w:rsidRPr="006830AF">
              <w:rPr>
                <w:rFonts w:cstheme="minorHAnsi"/>
                <w:color w:val="000000" w:themeColor="text1"/>
                <w:sz w:val="18"/>
                <w:szCs w:val="18"/>
              </w:rPr>
              <w:t>EN101, EN102, EN103*, EN105, EN115*</w:t>
            </w:r>
          </w:p>
        </w:tc>
      </w:tr>
      <w:tr w:rsidR="00B127BF" w:rsidRPr="006830AF" w14:paraId="3B37C5BA" w14:textId="77777777" w:rsidTr="00DD4E8F">
        <w:trPr>
          <w:trHeight w:val="720"/>
        </w:trPr>
        <w:tc>
          <w:tcPr>
            <w:tcW w:w="250" w:type="pct"/>
            <w:shd w:val="clear" w:color="auto" w:fill="auto"/>
            <w:noWrap/>
            <w:vAlign w:val="center"/>
            <w:hideMark/>
          </w:tcPr>
          <w:p w14:paraId="3C0F3D0E" w14:textId="77777777" w:rsidR="00B127BF" w:rsidRPr="006830AF" w:rsidRDefault="00B127BF" w:rsidP="006830AF">
            <w:pPr>
              <w:spacing w:after="0" w:line="240" w:lineRule="auto"/>
              <w:jc w:val="center"/>
              <w:rPr>
                <w:rFonts w:eastAsia="Times New Roman" w:cstheme="minorHAnsi"/>
                <w:color w:val="000000"/>
                <w:sz w:val="18"/>
                <w:szCs w:val="18"/>
              </w:rPr>
            </w:pPr>
            <w:r w:rsidRPr="006830AF">
              <w:rPr>
                <w:rFonts w:eastAsia="Times New Roman" w:cstheme="minorHAnsi"/>
                <w:color w:val="000000" w:themeColor="text1"/>
                <w:sz w:val="18"/>
                <w:szCs w:val="18"/>
              </w:rPr>
              <w:t>2</w:t>
            </w:r>
          </w:p>
        </w:tc>
        <w:tc>
          <w:tcPr>
            <w:tcW w:w="566" w:type="pct"/>
            <w:shd w:val="clear" w:color="auto" w:fill="auto"/>
            <w:noWrap/>
            <w:vAlign w:val="center"/>
            <w:hideMark/>
          </w:tcPr>
          <w:p w14:paraId="2FA615C8" w14:textId="77777777" w:rsidR="00B127BF" w:rsidRPr="006830AF" w:rsidRDefault="00B127BF" w:rsidP="006830AF">
            <w:pPr>
              <w:spacing w:after="0" w:line="240" w:lineRule="auto"/>
              <w:jc w:val="center"/>
              <w:rPr>
                <w:rFonts w:eastAsia="Times New Roman" w:cstheme="minorHAnsi"/>
                <w:color w:val="000000"/>
                <w:sz w:val="18"/>
                <w:szCs w:val="18"/>
              </w:rPr>
            </w:pPr>
            <w:r w:rsidRPr="006830AF">
              <w:rPr>
                <w:rFonts w:eastAsia="Times New Roman" w:cstheme="minorHAnsi"/>
                <w:color w:val="000000" w:themeColor="text1"/>
                <w:sz w:val="18"/>
                <w:szCs w:val="18"/>
              </w:rPr>
              <w:t>Literature &amp; Fine Arts</w:t>
            </w:r>
          </w:p>
        </w:tc>
        <w:tc>
          <w:tcPr>
            <w:tcW w:w="2014" w:type="pct"/>
            <w:shd w:val="clear" w:color="auto" w:fill="auto"/>
            <w:vAlign w:val="center"/>
            <w:hideMark/>
          </w:tcPr>
          <w:p w14:paraId="119E6F61" w14:textId="77777777" w:rsidR="00B127BF" w:rsidRPr="006830AF" w:rsidRDefault="00B127BF" w:rsidP="006830AF">
            <w:pPr>
              <w:spacing w:after="0" w:line="240" w:lineRule="auto"/>
              <w:rPr>
                <w:rFonts w:eastAsia="Times New Roman" w:cstheme="minorHAnsi"/>
                <w:sz w:val="18"/>
                <w:szCs w:val="18"/>
              </w:rPr>
            </w:pPr>
            <w:r w:rsidRPr="006830AF">
              <w:rPr>
                <w:rFonts w:cstheme="minorHAnsi"/>
                <w:sz w:val="18"/>
                <w:szCs w:val="18"/>
              </w:rPr>
              <w:t>Students will identify and interpret the historical, cultural, and social contexts of various works in the literature and the arts comparing the application of those themes to contemporary life.</w:t>
            </w:r>
          </w:p>
        </w:tc>
        <w:tc>
          <w:tcPr>
            <w:tcW w:w="630" w:type="pct"/>
            <w:vAlign w:val="center"/>
          </w:tcPr>
          <w:p w14:paraId="062387ED" w14:textId="77777777" w:rsidR="00B127BF" w:rsidRPr="006830AF" w:rsidRDefault="00B127BF" w:rsidP="006830AF">
            <w:pPr>
              <w:spacing w:after="0" w:line="240" w:lineRule="auto"/>
              <w:rPr>
                <w:rFonts w:cstheme="minorHAnsi"/>
                <w:sz w:val="18"/>
                <w:szCs w:val="18"/>
              </w:rPr>
            </w:pPr>
            <w:r w:rsidRPr="006830AF">
              <w:rPr>
                <w:rFonts w:cstheme="minorHAnsi"/>
                <w:color w:val="000000" w:themeColor="text1"/>
                <w:sz w:val="18"/>
                <w:szCs w:val="18"/>
              </w:rPr>
              <w:t>6 (1 Literature Course &amp; 1 Fine Art Course)</w:t>
            </w:r>
          </w:p>
        </w:tc>
        <w:tc>
          <w:tcPr>
            <w:tcW w:w="1540" w:type="pct"/>
            <w:vAlign w:val="center"/>
          </w:tcPr>
          <w:p w14:paraId="1C223E9B" w14:textId="77777777" w:rsidR="00B127BF" w:rsidRPr="006830AF" w:rsidRDefault="00B127BF" w:rsidP="006830AF">
            <w:pPr>
              <w:spacing w:after="0" w:line="240" w:lineRule="auto"/>
              <w:rPr>
                <w:rFonts w:cstheme="minorHAnsi"/>
                <w:color w:val="000000" w:themeColor="text1"/>
                <w:sz w:val="18"/>
                <w:szCs w:val="18"/>
              </w:rPr>
            </w:pPr>
            <w:r w:rsidRPr="006830AF">
              <w:rPr>
                <w:rFonts w:cstheme="minorHAnsi"/>
                <w:color w:val="000000" w:themeColor="text1"/>
                <w:sz w:val="18"/>
                <w:szCs w:val="18"/>
              </w:rPr>
              <w:t>EN201, EN202, EN203, EN204, EN205, EN206, EN209, EN220, EN221**</w:t>
            </w:r>
          </w:p>
          <w:p w14:paraId="68C879ED" w14:textId="77777777" w:rsidR="00B127BF" w:rsidRPr="006830AF" w:rsidRDefault="00B127BF" w:rsidP="006830AF">
            <w:pPr>
              <w:spacing w:after="0" w:line="240" w:lineRule="auto"/>
              <w:rPr>
                <w:rFonts w:cstheme="minorHAnsi"/>
                <w:color w:val="000000" w:themeColor="text1"/>
                <w:sz w:val="18"/>
                <w:szCs w:val="18"/>
              </w:rPr>
            </w:pPr>
            <w:r w:rsidRPr="006830AF">
              <w:rPr>
                <w:rFonts w:cstheme="minorHAnsi"/>
                <w:color w:val="000000" w:themeColor="text1"/>
                <w:sz w:val="18"/>
                <w:szCs w:val="18"/>
              </w:rPr>
              <w:t>--------------------------------------------------------------------</w:t>
            </w:r>
          </w:p>
          <w:p w14:paraId="6DFA6D16" w14:textId="77777777" w:rsidR="00B127BF" w:rsidRPr="006830AF" w:rsidRDefault="00B127BF" w:rsidP="006830AF">
            <w:pPr>
              <w:spacing w:after="0" w:line="240" w:lineRule="auto"/>
              <w:rPr>
                <w:rFonts w:cstheme="minorHAnsi"/>
                <w:color w:val="000000" w:themeColor="text1"/>
                <w:sz w:val="18"/>
                <w:szCs w:val="18"/>
              </w:rPr>
            </w:pPr>
            <w:r w:rsidRPr="006830AF">
              <w:rPr>
                <w:rFonts w:cstheme="minorHAnsi"/>
                <w:color w:val="000000" w:themeColor="text1"/>
                <w:sz w:val="18"/>
                <w:szCs w:val="18"/>
              </w:rPr>
              <w:t>AR101, AR102, AR103, AR110, AR200, AR240, CM103, EN232, EN240, MU205, MU208, MU220</w:t>
            </w:r>
          </w:p>
        </w:tc>
      </w:tr>
      <w:tr w:rsidR="00B127BF" w:rsidRPr="006830AF" w14:paraId="64A28272" w14:textId="77777777" w:rsidTr="00DD4E8F">
        <w:trPr>
          <w:trHeight w:val="720"/>
        </w:trPr>
        <w:tc>
          <w:tcPr>
            <w:tcW w:w="250" w:type="pct"/>
            <w:shd w:val="clear" w:color="auto" w:fill="auto"/>
            <w:noWrap/>
            <w:vAlign w:val="center"/>
            <w:hideMark/>
          </w:tcPr>
          <w:p w14:paraId="65A9373A" w14:textId="77777777" w:rsidR="00B127BF" w:rsidRPr="006830AF" w:rsidRDefault="00B127BF" w:rsidP="006830AF">
            <w:pPr>
              <w:spacing w:after="0" w:line="240" w:lineRule="auto"/>
              <w:jc w:val="center"/>
              <w:rPr>
                <w:rFonts w:eastAsia="Times New Roman" w:cstheme="minorHAnsi"/>
                <w:color w:val="000000"/>
                <w:sz w:val="18"/>
                <w:szCs w:val="18"/>
              </w:rPr>
            </w:pPr>
            <w:r w:rsidRPr="006830AF">
              <w:rPr>
                <w:rFonts w:eastAsia="Times New Roman" w:cstheme="minorHAnsi"/>
                <w:color w:val="000000" w:themeColor="text1"/>
                <w:sz w:val="18"/>
                <w:szCs w:val="18"/>
              </w:rPr>
              <w:t>3</w:t>
            </w:r>
          </w:p>
        </w:tc>
        <w:tc>
          <w:tcPr>
            <w:tcW w:w="566" w:type="pct"/>
            <w:shd w:val="clear" w:color="auto" w:fill="auto"/>
            <w:noWrap/>
            <w:vAlign w:val="center"/>
            <w:hideMark/>
          </w:tcPr>
          <w:p w14:paraId="27B890ED" w14:textId="77777777" w:rsidR="00B127BF" w:rsidRPr="006830AF" w:rsidRDefault="00B127BF" w:rsidP="006830AF">
            <w:pPr>
              <w:spacing w:after="0" w:line="240" w:lineRule="auto"/>
              <w:jc w:val="center"/>
              <w:rPr>
                <w:rFonts w:eastAsia="Times New Roman" w:cstheme="minorHAnsi"/>
                <w:color w:val="000000"/>
                <w:sz w:val="18"/>
                <w:szCs w:val="18"/>
              </w:rPr>
            </w:pPr>
            <w:r w:rsidRPr="006830AF">
              <w:rPr>
                <w:rFonts w:eastAsia="Times New Roman" w:cstheme="minorHAnsi"/>
                <w:color w:val="000000" w:themeColor="text1"/>
                <w:sz w:val="18"/>
                <w:szCs w:val="18"/>
              </w:rPr>
              <w:t>History &amp; Social/Behavioral Sciences</w:t>
            </w:r>
          </w:p>
        </w:tc>
        <w:tc>
          <w:tcPr>
            <w:tcW w:w="2014" w:type="pct"/>
            <w:shd w:val="clear" w:color="auto" w:fill="auto"/>
            <w:vAlign w:val="center"/>
            <w:hideMark/>
          </w:tcPr>
          <w:p w14:paraId="6E9C9A4E" w14:textId="77777777" w:rsidR="00B127BF" w:rsidRPr="006830AF" w:rsidRDefault="00B127BF" w:rsidP="006830AF">
            <w:pPr>
              <w:spacing w:after="0" w:line="240" w:lineRule="auto"/>
              <w:rPr>
                <w:rFonts w:eastAsia="Times New Roman" w:cstheme="minorHAnsi"/>
                <w:sz w:val="18"/>
                <w:szCs w:val="18"/>
              </w:rPr>
            </w:pPr>
            <w:r w:rsidRPr="006830AF">
              <w:rPr>
                <w:rFonts w:eastAsia="Times New Roman" w:cstheme="minorHAnsi"/>
                <w:sz w:val="18"/>
                <w:szCs w:val="18"/>
              </w:rPr>
              <w:t>Students will describe and discuss aspects of the complexities of human behavior, demonstrating an awareness of various issues shaping society and human relationships.</w:t>
            </w:r>
          </w:p>
        </w:tc>
        <w:tc>
          <w:tcPr>
            <w:tcW w:w="630" w:type="pct"/>
            <w:vAlign w:val="center"/>
          </w:tcPr>
          <w:p w14:paraId="08D883BF" w14:textId="77777777" w:rsidR="00B127BF" w:rsidRPr="006830AF" w:rsidRDefault="00B127BF" w:rsidP="006830AF">
            <w:pPr>
              <w:spacing w:after="0" w:line="240" w:lineRule="auto"/>
              <w:rPr>
                <w:rFonts w:eastAsia="Times New Roman" w:cstheme="minorHAnsi"/>
                <w:sz w:val="18"/>
                <w:szCs w:val="18"/>
              </w:rPr>
            </w:pPr>
            <w:r w:rsidRPr="006830AF">
              <w:rPr>
                <w:rFonts w:cstheme="minorHAnsi"/>
                <w:color w:val="000000" w:themeColor="text1"/>
                <w:sz w:val="18"/>
                <w:szCs w:val="18"/>
              </w:rPr>
              <w:t>6 (1 History Course &amp; 1 Social/Behavioral Science Course)</w:t>
            </w:r>
          </w:p>
        </w:tc>
        <w:tc>
          <w:tcPr>
            <w:tcW w:w="1540" w:type="pct"/>
            <w:vAlign w:val="center"/>
          </w:tcPr>
          <w:p w14:paraId="7542EEF4" w14:textId="77777777" w:rsidR="00B127BF" w:rsidRPr="006830AF" w:rsidRDefault="00B127BF" w:rsidP="006830AF">
            <w:pPr>
              <w:spacing w:after="0" w:line="240" w:lineRule="auto"/>
              <w:rPr>
                <w:rFonts w:cstheme="minorHAnsi"/>
                <w:color w:val="000000" w:themeColor="text1"/>
                <w:sz w:val="18"/>
                <w:szCs w:val="18"/>
              </w:rPr>
            </w:pPr>
            <w:r w:rsidRPr="006830AF">
              <w:rPr>
                <w:rFonts w:cstheme="minorHAnsi"/>
                <w:color w:val="000000" w:themeColor="text1"/>
                <w:sz w:val="18"/>
                <w:szCs w:val="18"/>
              </w:rPr>
              <w:t>HI110, HI111, HI112, HI113, HI214</w:t>
            </w:r>
          </w:p>
          <w:p w14:paraId="23D60C2A" w14:textId="77777777" w:rsidR="00B127BF" w:rsidRPr="006830AF" w:rsidRDefault="00B127BF" w:rsidP="006830AF">
            <w:pPr>
              <w:spacing w:after="0" w:line="240" w:lineRule="auto"/>
              <w:rPr>
                <w:rFonts w:cstheme="minorHAnsi"/>
                <w:color w:val="000000" w:themeColor="text1"/>
                <w:sz w:val="18"/>
                <w:szCs w:val="18"/>
              </w:rPr>
            </w:pPr>
            <w:r w:rsidRPr="006830AF">
              <w:rPr>
                <w:rFonts w:cstheme="minorHAnsi"/>
                <w:color w:val="000000" w:themeColor="text1"/>
                <w:sz w:val="18"/>
                <w:szCs w:val="18"/>
              </w:rPr>
              <w:t>--------------------------------------------------------------------</w:t>
            </w:r>
          </w:p>
          <w:p w14:paraId="659D751B" w14:textId="258F4BA0" w:rsidR="00B127BF" w:rsidRPr="006830AF" w:rsidRDefault="00BA736A" w:rsidP="006830AF">
            <w:pPr>
              <w:spacing w:after="0" w:line="240" w:lineRule="auto"/>
              <w:rPr>
                <w:rFonts w:cstheme="minorHAnsi"/>
                <w:color w:val="000000" w:themeColor="text1"/>
                <w:sz w:val="18"/>
                <w:szCs w:val="18"/>
              </w:rPr>
            </w:pPr>
            <w:r>
              <w:rPr>
                <w:rFonts w:cstheme="minorHAnsi"/>
                <w:color w:val="000000" w:themeColor="text1"/>
                <w:sz w:val="18"/>
                <w:szCs w:val="18"/>
              </w:rPr>
              <w:t xml:space="preserve">BA/MG103, </w:t>
            </w:r>
            <w:r w:rsidR="00B127BF" w:rsidRPr="006830AF">
              <w:rPr>
                <w:rFonts w:cstheme="minorHAnsi"/>
                <w:color w:val="000000" w:themeColor="text1"/>
                <w:sz w:val="18"/>
                <w:szCs w:val="18"/>
              </w:rPr>
              <w:t>CJ102, EC204, EC/GE211, HR103, HS101,</w:t>
            </w:r>
            <w:r>
              <w:rPr>
                <w:rFonts w:cstheme="minorHAnsi"/>
                <w:color w:val="000000" w:themeColor="text1"/>
                <w:sz w:val="18"/>
                <w:szCs w:val="18"/>
              </w:rPr>
              <w:t xml:space="preserve"> </w:t>
            </w:r>
            <w:r w:rsidR="00B127BF" w:rsidRPr="006830AF">
              <w:rPr>
                <w:rFonts w:cstheme="minorHAnsi"/>
                <w:color w:val="000000" w:themeColor="text1"/>
                <w:sz w:val="18"/>
                <w:szCs w:val="18"/>
              </w:rPr>
              <w:t>PO101, PO242, PO243, PS101, PS204, SW204</w:t>
            </w:r>
          </w:p>
        </w:tc>
      </w:tr>
      <w:tr w:rsidR="00B127BF" w:rsidRPr="006830AF" w14:paraId="4566D3B5" w14:textId="77777777" w:rsidTr="00DD4E8F">
        <w:trPr>
          <w:trHeight w:val="720"/>
        </w:trPr>
        <w:tc>
          <w:tcPr>
            <w:tcW w:w="250" w:type="pct"/>
            <w:shd w:val="clear" w:color="auto" w:fill="auto"/>
            <w:noWrap/>
            <w:vAlign w:val="center"/>
            <w:hideMark/>
          </w:tcPr>
          <w:p w14:paraId="49732FFF" w14:textId="77777777" w:rsidR="00B127BF" w:rsidRPr="006830AF" w:rsidRDefault="00B127BF" w:rsidP="006830AF">
            <w:pPr>
              <w:spacing w:after="0" w:line="240" w:lineRule="auto"/>
              <w:jc w:val="center"/>
              <w:rPr>
                <w:rFonts w:eastAsia="Times New Roman" w:cstheme="minorHAnsi"/>
                <w:color w:val="000000"/>
                <w:sz w:val="18"/>
                <w:szCs w:val="18"/>
              </w:rPr>
            </w:pPr>
            <w:r w:rsidRPr="006830AF">
              <w:rPr>
                <w:rFonts w:eastAsia="Times New Roman" w:cstheme="minorHAnsi"/>
                <w:color w:val="000000" w:themeColor="text1"/>
                <w:sz w:val="18"/>
                <w:szCs w:val="18"/>
              </w:rPr>
              <w:t>4</w:t>
            </w:r>
          </w:p>
        </w:tc>
        <w:tc>
          <w:tcPr>
            <w:tcW w:w="566" w:type="pct"/>
            <w:shd w:val="clear" w:color="auto" w:fill="auto"/>
            <w:noWrap/>
            <w:vAlign w:val="center"/>
            <w:hideMark/>
          </w:tcPr>
          <w:p w14:paraId="630528A5" w14:textId="77777777" w:rsidR="00B127BF" w:rsidRPr="006830AF" w:rsidRDefault="00B127BF" w:rsidP="006830AF">
            <w:pPr>
              <w:spacing w:after="0" w:line="240" w:lineRule="auto"/>
              <w:jc w:val="center"/>
              <w:rPr>
                <w:rFonts w:eastAsia="Times New Roman" w:cstheme="minorHAnsi"/>
                <w:color w:val="000000"/>
                <w:sz w:val="18"/>
                <w:szCs w:val="18"/>
              </w:rPr>
            </w:pPr>
            <w:r w:rsidRPr="006830AF">
              <w:rPr>
                <w:rFonts w:eastAsia="Times New Roman" w:cstheme="minorHAnsi"/>
                <w:color w:val="000000" w:themeColor="text1"/>
                <w:sz w:val="18"/>
                <w:szCs w:val="18"/>
              </w:rPr>
              <w:t>Mathematics &amp; Natural Sciences</w:t>
            </w:r>
          </w:p>
        </w:tc>
        <w:tc>
          <w:tcPr>
            <w:tcW w:w="2014" w:type="pct"/>
            <w:shd w:val="clear" w:color="auto" w:fill="auto"/>
            <w:vAlign w:val="center"/>
            <w:hideMark/>
          </w:tcPr>
          <w:p w14:paraId="57F52811" w14:textId="77777777" w:rsidR="00B127BF" w:rsidRPr="006830AF" w:rsidRDefault="00B127BF" w:rsidP="006830AF">
            <w:pPr>
              <w:spacing w:after="0" w:line="240" w:lineRule="auto"/>
              <w:rPr>
                <w:rFonts w:eastAsia="Times New Roman" w:cstheme="minorHAnsi"/>
                <w:sz w:val="18"/>
                <w:szCs w:val="18"/>
              </w:rPr>
            </w:pPr>
            <w:r w:rsidRPr="006830AF">
              <w:rPr>
                <w:rFonts w:eastAsia="Times New Roman" w:cstheme="minorHAnsi"/>
                <w:sz w:val="18"/>
                <w:szCs w:val="18"/>
              </w:rPr>
              <w:t xml:space="preserve">Students will use mathematical or scientific principles &amp; techniques to draw logical conclusions from data. </w:t>
            </w:r>
          </w:p>
        </w:tc>
        <w:tc>
          <w:tcPr>
            <w:tcW w:w="630" w:type="pct"/>
            <w:vAlign w:val="center"/>
          </w:tcPr>
          <w:p w14:paraId="730F041E" w14:textId="77777777" w:rsidR="00B127BF" w:rsidRPr="006830AF" w:rsidRDefault="00B127BF" w:rsidP="006830AF">
            <w:pPr>
              <w:spacing w:after="0" w:line="240" w:lineRule="auto"/>
              <w:rPr>
                <w:rFonts w:eastAsia="Times New Roman" w:cstheme="minorHAnsi"/>
                <w:sz w:val="18"/>
                <w:szCs w:val="18"/>
              </w:rPr>
            </w:pPr>
            <w:r w:rsidRPr="006830AF">
              <w:rPr>
                <w:rFonts w:cstheme="minorHAnsi"/>
                <w:color w:val="000000" w:themeColor="text1"/>
                <w:sz w:val="18"/>
                <w:szCs w:val="18"/>
              </w:rPr>
              <w:t>6 (1 Math Course &amp; 1 Science Course)</w:t>
            </w:r>
          </w:p>
        </w:tc>
        <w:tc>
          <w:tcPr>
            <w:tcW w:w="1540" w:type="pct"/>
            <w:vAlign w:val="center"/>
          </w:tcPr>
          <w:p w14:paraId="221DDAFA" w14:textId="77777777" w:rsidR="00B127BF" w:rsidRPr="006830AF" w:rsidRDefault="00B127BF" w:rsidP="006830AF">
            <w:pPr>
              <w:spacing w:after="0" w:line="240" w:lineRule="auto"/>
              <w:rPr>
                <w:rFonts w:cstheme="minorHAnsi"/>
                <w:color w:val="000000" w:themeColor="text1"/>
                <w:sz w:val="18"/>
                <w:szCs w:val="18"/>
              </w:rPr>
            </w:pPr>
            <w:r w:rsidRPr="006830AF">
              <w:rPr>
                <w:rFonts w:cstheme="minorHAnsi"/>
                <w:color w:val="000000" w:themeColor="text1"/>
                <w:sz w:val="18"/>
                <w:szCs w:val="18"/>
              </w:rPr>
              <w:t>MA110, MA115, MA116, MA122, MA200, MA205</w:t>
            </w:r>
          </w:p>
          <w:p w14:paraId="6E6667D5" w14:textId="77777777" w:rsidR="00B127BF" w:rsidRPr="006830AF" w:rsidRDefault="00B127BF" w:rsidP="006830AF">
            <w:pPr>
              <w:spacing w:after="0" w:line="240" w:lineRule="auto"/>
              <w:rPr>
                <w:rFonts w:cstheme="minorHAnsi"/>
                <w:color w:val="000000" w:themeColor="text1"/>
                <w:sz w:val="18"/>
                <w:szCs w:val="18"/>
              </w:rPr>
            </w:pPr>
            <w:r w:rsidRPr="006830AF">
              <w:rPr>
                <w:rFonts w:cstheme="minorHAnsi"/>
                <w:color w:val="000000" w:themeColor="text1"/>
                <w:sz w:val="18"/>
                <w:szCs w:val="18"/>
              </w:rPr>
              <w:t>--------------------------------------------------------------------</w:t>
            </w:r>
          </w:p>
          <w:p w14:paraId="69AA4D5D" w14:textId="77777777" w:rsidR="00B127BF" w:rsidRPr="006830AF" w:rsidRDefault="00B127BF" w:rsidP="006830AF">
            <w:pPr>
              <w:spacing w:after="0" w:line="240" w:lineRule="auto"/>
              <w:rPr>
                <w:rFonts w:cstheme="minorHAnsi"/>
                <w:color w:val="000000" w:themeColor="text1"/>
                <w:sz w:val="18"/>
                <w:szCs w:val="18"/>
              </w:rPr>
            </w:pPr>
            <w:r w:rsidRPr="006830AF">
              <w:rPr>
                <w:rFonts w:cstheme="minorHAnsi"/>
                <w:color w:val="000000" w:themeColor="text1"/>
                <w:sz w:val="18"/>
                <w:szCs w:val="18"/>
              </w:rPr>
              <w:t>BI101, BI107/BI108, BI110, BI113/BI114, CH105, CH110, CH125</w:t>
            </w:r>
          </w:p>
        </w:tc>
      </w:tr>
      <w:tr w:rsidR="00B127BF" w:rsidRPr="006830AF" w14:paraId="2C992D17" w14:textId="77777777" w:rsidTr="00DD4E8F">
        <w:trPr>
          <w:trHeight w:val="720"/>
        </w:trPr>
        <w:tc>
          <w:tcPr>
            <w:tcW w:w="250" w:type="pct"/>
            <w:shd w:val="clear" w:color="auto" w:fill="auto"/>
            <w:noWrap/>
            <w:vAlign w:val="center"/>
            <w:hideMark/>
          </w:tcPr>
          <w:p w14:paraId="14D4A850" w14:textId="77777777" w:rsidR="00B127BF" w:rsidRPr="006830AF" w:rsidRDefault="00B127BF" w:rsidP="006830AF">
            <w:pPr>
              <w:spacing w:after="0" w:line="240" w:lineRule="auto"/>
              <w:jc w:val="center"/>
              <w:rPr>
                <w:rFonts w:eastAsia="Times New Roman" w:cstheme="minorHAnsi"/>
                <w:color w:val="000000"/>
                <w:sz w:val="18"/>
                <w:szCs w:val="18"/>
              </w:rPr>
            </w:pPr>
            <w:r w:rsidRPr="006830AF">
              <w:rPr>
                <w:rFonts w:eastAsia="Times New Roman" w:cstheme="minorHAnsi"/>
                <w:color w:val="000000" w:themeColor="text1"/>
                <w:sz w:val="18"/>
                <w:szCs w:val="18"/>
              </w:rPr>
              <w:t>5</w:t>
            </w:r>
          </w:p>
        </w:tc>
        <w:tc>
          <w:tcPr>
            <w:tcW w:w="566" w:type="pct"/>
            <w:shd w:val="clear" w:color="auto" w:fill="auto"/>
            <w:noWrap/>
            <w:vAlign w:val="center"/>
            <w:hideMark/>
          </w:tcPr>
          <w:p w14:paraId="3D49CB92" w14:textId="77777777" w:rsidR="00B127BF" w:rsidRPr="006830AF" w:rsidRDefault="00B127BF" w:rsidP="006830AF">
            <w:pPr>
              <w:spacing w:after="0" w:line="240" w:lineRule="auto"/>
              <w:jc w:val="center"/>
              <w:rPr>
                <w:rFonts w:eastAsia="Times New Roman" w:cstheme="minorHAnsi"/>
                <w:color w:val="000000"/>
                <w:sz w:val="18"/>
                <w:szCs w:val="18"/>
              </w:rPr>
            </w:pPr>
            <w:r w:rsidRPr="006830AF">
              <w:rPr>
                <w:rFonts w:eastAsia="Times New Roman" w:cstheme="minorHAnsi"/>
                <w:sz w:val="18"/>
                <w:szCs w:val="18"/>
              </w:rPr>
              <w:t>Ethical or Global Perspectives</w:t>
            </w:r>
          </w:p>
        </w:tc>
        <w:tc>
          <w:tcPr>
            <w:tcW w:w="2014" w:type="pct"/>
            <w:shd w:val="clear" w:color="auto" w:fill="auto"/>
            <w:vAlign w:val="center"/>
            <w:hideMark/>
          </w:tcPr>
          <w:p w14:paraId="531376F4" w14:textId="77777777" w:rsidR="00B127BF" w:rsidRPr="006830AF" w:rsidRDefault="00B127BF" w:rsidP="006830AF">
            <w:pPr>
              <w:spacing w:after="0" w:line="240" w:lineRule="auto"/>
              <w:rPr>
                <w:rFonts w:cstheme="minorHAnsi"/>
                <w:sz w:val="18"/>
                <w:szCs w:val="18"/>
              </w:rPr>
            </w:pPr>
            <w:r w:rsidRPr="006830AF">
              <w:rPr>
                <w:rStyle w:val="contentpasted0"/>
                <w:rFonts w:eastAsia="Times New Roman" w:cstheme="minorHAnsi"/>
                <w:sz w:val="18"/>
                <w:szCs w:val="18"/>
              </w:rPr>
              <w:t>Students will compare, discuss, &amp; recognize e</w:t>
            </w:r>
            <w:r w:rsidRPr="006830AF">
              <w:rPr>
                <w:rStyle w:val="contentpasted0"/>
                <w:rFonts w:cstheme="minorHAnsi"/>
                <w:sz w:val="18"/>
                <w:szCs w:val="18"/>
              </w:rPr>
              <w:t xml:space="preserve">thical perspectives, or </w:t>
            </w:r>
            <w:r w:rsidRPr="006830AF">
              <w:rPr>
                <w:rStyle w:val="contentpasted0"/>
                <w:rFonts w:eastAsia="Times New Roman" w:cstheme="minorHAnsi"/>
                <w:sz w:val="18"/>
                <w:szCs w:val="18"/>
              </w:rPr>
              <w:t>the inter/intra characteristics of cultures within a global context.</w:t>
            </w:r>
            <w:r w:rsidRPr="006830AF">
              <w:rPr>
                <w:rStyle w:val="contentpasted0"/>
                <w:rFonts w:eastAsia="Times New Roman" w:cstheme="minorHAnsi"/>
                <w:sz w:val="18"/>
                <w:szCs w:val="18"/>
                <w:shd w:val="clear" w:color="auto" w:fill="FFFFFF"/>
              </w:rPr>
              <w:t xml:space="preserve"> </w:t>
            </w:r>
          </w:p>
        </w:tc>
        <w:tc>
          <w:tcPr>
            <w:tcW w:w="630" w:type="pct"/>
            <w:vAlign w:val="center"/>
          </w:tcPr>
          <w:p w14:paraId="2CC76375" w14:textId="77777777" w:rsidR="00B127BF" w:rsidRPr="006830AF" w:rsidRDefault="00B127BF" w:rsidP="006830AF">
            <w:pPr>
              <w:spacing w:after="0" w:line="240" w:lineRule="auto"/>
              <w:rPr>
                <w:rStyle w:val="contentpasted0"/>
                <w:rFonts w:eastAsia="Times New Roman" w:cstheme="minorHAnsi"/>
                <w:sz w:val="18"/>
                <w:szCs w:val="18"/>
              </w:rPr>
            </w:pPr>
            <w:r w:rsidRPr="006830AF">
              <w:rPr>
                <w:rFonts w:cstheme="minorHAnsi"/>
                <w:color w:val="000000" w:themeColor="text1"/>
                <w:sz w:val="18"/>
                <w:szCs w:val="18"/>
              </w:rPr>
              <w:t>3</w:t>
            </w:r>
          </w:p>
        </w:tc>
        <w:tc>
          <w:tcPr>
            <w:tcW w:w="1540" w:type="pct"/>
            <w:vAlign w:val="center"/>
          </w:tcPr>
          <w:p w14:paraId="783F39CC" w14:textId="57E52B44" w:rsidR="00B127BF" w:rsidRPr="006830AF" w:rsidRDefault="00BA736A" w:rsidP="006830AF">
            <w:pPr>
              <w:spacing w:after="0" w:line="240" w:lineRule="auto"/>
              <w:rPr>
                <w:rFonts w:cstheme="minorHAnsi"/>
                <w:color w:val="000000" w:themeColor="text1"/>
                <w:sz w:val="18"/>
                <w:szCs w:val="18"/>
              </w:rPr>
            </w:pPr>
            <w:r>
              <w:rPr>
                <w:rFonts w:cstheme="minorHAnsi"/>
                <w:sz w:val="18"/>
                <w:szCs w:val="18"/>
              </w:rPr>
              <w:t xml:space="preserve">BA/MG290, </w:t>
            </w:r>
            <w:r w:rsidR="00B127BF" w:rsidRPr="006830AF">
              <w:rPr>
                <w:rFonts w:cstheme="minorHAnsi"/>
                <w:sz w:val="18"/>
                <w:szCs w:val="18"/>
              </w:rPr>
              <w:t>CJ241, CJ290, EN217, EN223, HC/HS210, IS150, IS250,</w:t>
            </w:r>
            <w:r>
              <w:rPr>
                <w:rFonts w:cstheme="minorHAnsi"/>
                <w:sz w:val="18"/>
                <w:szCs w:val="18"/>
              </w:rPr>
              <w:t xml:space="preserve"> </w:t>
            </w:r>
            <w:r w:rsidR="00B127BF" w:rsidRPr="006830AF">
              <w:rPr>
                <w:rFonts w:cstheme="minorHAnsi"/>
                <w:sz w:val="18"/>
                <w:szCs w:val="18"/>
              </w:rPr>
              <w:t>RE210, SP101, SP102, SP105, SP201, SW209, SW230</w:t>
            </w:r>
          </w:p>
        </w:tc>
      </w:tr>
      <w:tr w:rsidR="00B127BF" w:rsidRPr="006830AF" w14:paraId="67C2E315" w14:textId="77777777" w:rsidTr="00DD4E8F">
        <w:trPr>
          <w:trHeight w:val="432"/>
        </w:trPr>
        <w:tc>
          <w:tcPr>
            <w:tcW w:w="2830" w:type="pct"/>
            <w:gridSpan w:val="3"/>
            <w:shd w:val="clear" w:color="auto" w:fill="auto"/>
            <w:noWrap/>
            <w:vAlign w:val="center"/>
          </w:tcPr>
          <w:p w14:paraId="0B638714" w14:textId="77777777" w:rsidR="00B127BF" w:rsidRPr="006830AF" w:rsidRDefault="00B127BF" w:rsidP="006830AF">
            <w:pPr>
              <w:spacing w:after="0" w:line="240" w:lineRule="auto"/>
              <w:rPr>
                <w:rFonts w:cstheme="minorHAnsi"/>
                <w:color w:val="000000" w:themeColor="text1"/>
                <w:sz w:val="18"/>
                <w:szCs w:val="18"/>
              </w:rPr>
            </w:pPr>
            <w:r w:rsidRPr="006830AF">
              <w:rPr>
                <w:rStyle w:val="contentpasted0"/>
                <w:rFonts w:eastAsia="Times New Roman" w:cstheme="minorHAnsi"/>
                <w:sz w:val="18"/>
                <w:szCs w:val="18"/>
              </w:rPr>
              <w:t>General Education Total</w:t>
            </w:r>
          </w:p>
        </w:tc>
        <w:tc>
          <w:tcPr>
            <w:tcW w:w="2170" w:type="pct"/>
            <w:gridSpan w:val="2"/>
            <w:vAlign w:val="center"/>
          </w:tcPr>
          <w:p w14:paraId="0441B4D4" w14:textId="77777777" w:rsidR="00B127BF" w:rsidRPr="006830AF" w:rsidRDefault="00B127BF" w:rsidP="006830AF">
            <w:pPr>
              <w:spacing w:after="0" w:line="240" w:lineRule="auto"/>
              <w:rPr>
                <w:rFonts w:cstheme="minorHAnsi"/>
                <w:color w:val="000000" w:themeColor="text1"/>
                <w:sz w:val="18"/>
                <w:szCs w:val="18"/>
              </w:rPr>
            </w:pPr>
            <w:r w:rsidRPr="006830AF">
              <w:rPr>
                <w:rStyle w:val="contentpasted0"/>
                <w:rFonts w:eastAsia="Times New Roman" w:cstheme="minorHAnsi"/>
                <w:sz w:val="18"/>
                <w:szCs w:val="18"/>
              </w:rPr>
              <w:t>30</w:t>
            </w:r>
          </w:p>
        </w:tc>
      </w:tr>
      <w:tr w:rsidR="00B127BF" w:rsidRPr="006830AF" w14:paraId="45799D6B" w14:textId="77777777" w:rsidTr="00DD4E8F">
        <w:trPr>
          <w:trHeight w:val="432"/>
        </w:trPr>
        <w:tc>
          <w:tcPr>
            <w:tcW w:w="250" w:type="pct"/>
            <w:shd w:val="clear" w:color="auto" w:fill="auto"/>
            <w:noWrap/>
            <w:vAlign w:val="center"/>
          </w:tcPr>
          <w:p w14:paraId="3A8E9411" w14:textId="77777777" w:rsidR="00B127BF" w:rsidRPr="006830AF" w:rsidRDefault="00B127BF" w:rsidP="006830AF">
            <w:pPr>
              <w:spacing w:after="0" w:line="240" w:lineRule="auto"/>
              <w:jc w:val="center"/>
              <w:rPr>
                <w:rFonts w:eastAsia="Times New Roman" w:cstheme="minorHAnsi"/>
                <w:color w:val="000000" w:themeColor="text1"/>
                <w:sz w:val="18"/>
                <w:szCs w:val="18"/>
              </w:rPr>
            </w:pPr>
            <w:r w:rsidRPr="006830AF">
              <w:rPr>
                <w:rFonts w:cstheme="minorHAnsi"/>
                <w:color w:val="000000" w:themeColor="text1"/>
                <w:sz w:val="18"/>
                <w:szCs w:val="18"/>
              </w:rPr>
              <w:t>CMP 1</w:t>
            </w:r>
          </w:p>
        </w:tc>
        <w:tc>
          <w:tcPr>
            <w:tcW w:w="2580" w:type="pct"/>
            <w:gridSpan w:val="2"/>
            <w:shd w:val="clear" w:color="auto" w:fill="auto"/>
            <w:noWrap/>
            <w:vAlign w:val="center"/>
          </w:tcPr>
          <w:p w14:paraId="0AD3182F" w14:textId="77777777" w:rsidR="00B127BF" w:rsidRPr="006830AF" w:rsidRDefault="00B127BF" w:rsidP="006830AF">
            <w:pPr>
              <w:spacing w:after="0" w:line="240" w:lineRule="auto"/>
              <w:rPr>
                <w:rStyle w:val="contentpasted0"/>
                <w:rFonts w:eastAsia="Times New Roman" w:cstheme="minorHAnsi"/>
                <w:sz w:val="18"/>
                <w:szCs w:val="18"/>
              </w:rPr>
            </w:pPr>
            <w:r w:rsidRPr="006830AF">
              <w:rPr>
                <w:rFonts w:cstheme="minorHAnsi"/>
                <w:color w:val="000000" w:themeColor="text1"/>
                <w:sz w:val="18"/>
                <w:szCs w:val="18"/>
              </w:rPr>
              <w:t>University Experience</w:t>
            </w:r>
          </w:p>
        </w:tc>
        <w:tc>
          <w:tcPr>
            <w:tcW w:w="630" w:type="pct"/>
            <w:vAlign w:val="center"/>
          </w:tcPr>
          <w:p w14:paraId="5F538BE7" w14:textId="77777777" w:rsidR="00B127BF" w:rsidRPr="006830AF" w:rsidRDefault="00B127BF" w:rsidP="006830AF">
            <w:pPr>
              <w:spacing w:after="0" w:line="240" w:lineRule="auto"/>
              <w:rPr>
                <w:rFonts w:cstheme="minorHAnsi"/>
                <w:color w:val="000000" w:themeColor="text1"/>
                <w:sz w:val="18"/>
                <w:szCs w:val="18"/>
              </w:rPr>
            </w:pPr>
            <w:r w:rsidRPr="006830AF">
              <w:rPr>
                <w:rFonts w:cstheme="minorHAnsi"/>
                <w:color w:val="000000" w:themeColor="text1"/>
                <w:sz w:val="18"/>
                <w:szCs w:val="18"/>
              </w:rPr>
              <w:t>3</w:t>
            </w:r>
          </w:p>
        </w:tc>
        <w:tc>
          <w:tcPr>
            <w:tcW w:w="1540" w:type="pct"/>
            <w:vAlign w:val="center"/>
          </w:tcPr>
          <w:p w14:paraId="232B0C0A" w14:textId="77777777" w:rsidR="00B127BF" w:rsidRPr="006830AF" w:rsidRDefault="00B127BF" w:rsidP="006830AF">
            <w:pPr>
              <w:spacing w:after="0" w:line="240" w:lineRule="auto"/>
              <w:rPr>
                <w:rFonts w:cstheme="minorHAnsi"/>
                <w:sz w:val="18"/>
                <w:szCs w:val="18"/>
              </w:rPr>
            </w:pPr>
            <w:r w:rsidRPr="006830AF">
              <w:rPr>
                <w:rFonts w:cstheme="minorHAnsi"/>
                <w:color w:val="000000" w:themeColor="text1"/>
                <w:sz w:val="18"/>
                <w:szCs w:val="18"/>
              </w:rPr>
              <w:t>HN102***, ID150, ID201</w:t>
            </w:r>
          </w:p>
        </w:tc>
      </w:tr>
      <w:tr w:rsidR="00B127BF" w:rsidRPr="006830AF" w14:paraId="44A71809" w14:textId="77777777" w:rsidTr="00DD4E8F">
        <w:trPr>
          <w:trHeight w:val="432"/>
        </w:trPr>
        <w:tc>
          <w:tcPr>
            <w:tcW w:w="250" w:type="pct"/>
            <w:shd w:val="clear" w:color="auto" w:fill="auto"/>
            <w:noWrap/>
            <w:vAlign w:val="center"/>
          </w:tcPr>
          <w:p w14:paraId="6598FE24" w14:textId="77777777" w:rsidR="00B127BF" w:rsidRPr="006830AF" w:rsidRDefault="00B127BF" w:rsidP="006830AF">
            <w:pPr>
              <w:spacing w:after="0" w:line="240" w:lineRule="auto"/>
              <w:jc w:val="center"/>
              <w:rPr>
                <w:rFonts w:cstheme="minorHAnsi"/>
                <w:color w:val="000000" w:themeColor="text1"/>
                <w:sz w:val="18"/>
                <w:szCs w:val="18"/>
              </w:rPr>
            </w:pPr>
            <w:r w:rsidRPr="006830AF">
              <w:rPr>
                <w:rFonts w:cstheme="minorHAnsi"/>
                <w:color w:val="000000" w:themeColor="text1"/>
                <w:sz w:val="18"/>
                <w:szCs w:val="18"/>
              </w:rPr>
              <w:t>CMP 2</w:t>
            </w:r>
          </w:p>
        </w:tc>
        <w:tc>
          <w:tcPr>
            <w:tcW w:w="2580" w:type="pct"/>
            <w:gridSpan w:val="2"/>
            <w:shd w:val="clear" w:color="auto" w:fill="auto"/>
            <w:noWrap/>
            <w:vAlign w:val="center"/>
          </w:tcPr>
          <w:p w14:paraId="395A96FA" w14:textId="77777777" w:rsidR="00B127BF" w:rsidRPr="006830AF" w:rsidRDefault="00B127BF" w:rsidP="006830AF">
            <w:pPr>
              <w:spacing w:after="0" w:line="240" w:lineRule="auto"/>
              <w:rPr>
                <w:rFonts w:cstheme="minorHAnsi"/>
                <w:color w:val="000000" w:themeColor="text1"/>
                <w:sz w:val="18"/>
                <w:szCs w:val="18"/>
              </w:rPr>
            </w:pPr>
            <w:r w:rsidRPr="006830AF">
              <w:rPr>
                <w:rFonts w:cstheme="minorHAnsi"/>
                <w:color w:val="000000" w:themeColor="text1"/>
                <w:sz w:val="18"/>
                <w:szCs w:val="18"/>
              </w:rPr>
              <w:t>Writing Excellence</w:t>
            </w:r>
          </w:p>
        </w:tc>
        <w:tc>
          <w:tcPr>
            <w:tcW w:w="2170" w:type="pct"/>
            <w:gridSpan w:val="2"/>
            <w:vAlign w:val="center"/>
          </w:tcPr>
          <w:p w14:paraId="635EBDE0" w14:textId="77777777" w:rsidR="00B127BF" w:rsidRPr="006830AF" w:rsidRDefault="00B127BF" w:rsidP="006830AF">
            <w:pPr>
              <w:spacing w:after="0" w:line="240" w:lineRule="auto"/>
              <w:rPr>
                <w:rFonts w:cstheme="minorHAnsi"/>
                <w:color w:val="000000" w:themeColor="text1"/>
                <w:sz w:val="18"/>
                <w:szCs w:val="18"/>
              </w:rPr>
            </w:pPr>
            <w:r w:rsidRPr="006830AF">
              <w:rPr>
                <w:rFonts w:cstheme="minorHAnsi"/>
                <w:color w:val="000000" w:themeColor="text1"/>
                <w:sz w:val="18"/>
                <w:szCs w:val="18"/>
              </w:rPr>
              <w:t>Fulfilled by SLO1 and Communication PLOs</w:t>
            </w:r>
          </w:p>
        </w:tc>
      </w:tr>
      <w:tr w:rsidR="00B127BF" w:rsidRPr="006830AF" w14:paraId="1AC49305" w14:textId="77777777" w:rsidTr="00DD4E8F">
        <w:trPr>
          <w:trHeight w:val="432"/>
        </w:trPr>
        <w:tc>
          <w:tcPr>
            <w:tcW w:w="2830" w:type="pct"/>
            <w:gridSpan w:val="3"/>
            <w:shd w:val="clear" w:color="auto" w:fill="auto"/>
            <w:noWrap/>
            <w:vAlign w:val="center"/>
          </w:tcPr>
          <w:p w14:paraId="5951ED0E" w14:textId="77777777" w:rsidR="00B127BF" w:rsidRPr="006830AF" w:rsidRDefault="00B127BF" w:rsidP="006830AF">
            <w:pPr>
              <w:spacing w:after="0" w:line="240" w:lineRule="auto"/>
              <w:rPr>
                <w:rFonts w:cstheme="minorHAnsi"/>
                <w:color w:val="000000" w:themeColor="text1"/>
                <w:sz w:val="18"/>
                <w:szCs w:val="18"/>
              </w:rPr>
            </w:pPr>
            <w:r w:rsidRPr="006830AF">
              <w:rPr>
                <w:rFonts w:cstheme="minorHAnsi"/>
                <w:color w:val="000000" w:themeColor="text1"/>
                <w:sz w:val="18"/>
                <w:szCs w:val="18"/>
              </w:rPr>
              <w:t>General Education &amp; Competency Course Total</w:t>
            </w:r>
          </w:p>
        </w:tc>
        <w:tc>
          <w:tcPr>
            <w:tcW w:w="2170" w:type="pct"/>
            <w:gridSpan w:val="2"/>
            <w:vAlign w:val="center"/>
          </w:tcPr>
          <w:p w14:paraId="37001F7B" w14:textId="77777777" w:rsidR="00B127BF" w:rsidRPr="006830AF" w:rsidRDefault="00B127BF" w:rsidP="006830AF">
            <w:pPr>
              <w:spacing w:after="0" w:line="240" w:lineRule="auto"/>
              <w:rPr>
                <w:rFonts w:cstheme="minorHAnsi"/>
                <w:color w:val="000000" w:themeColor="text1"/>
                <w:sz w:val="18"/>
                <w:szCs w:val="18"/>
              </w:rPr>
            </w:pPr>
            <w:r w:rsidRPr="006830AF">
              <w:rPr>
                <w:rFonts w:cstheme="minorHAnsi"/>
                <w:color w:val="000000" w:themeColor="text1"/>
                <w:sz w:val="18"/>
                <w:szCs w:val="18"/>
              </w:rPr>
              <w:t>33</w:t>
            </w:r>
          </w:p>
        </w:tc>
      </w:tr>
    </w:tbl>
    <w:p w14:paraId="7CF3B9F7" w14:textId="77777777" w:rsidR="00B127BF" w:rsidRPr="006830AF" w:rsidRDefault="00B127BF" w:rsidP="006830AF">
      <w:pPr>
        <w:spacing w:after="0" w:line="240" w:lineRule="auto"/>
        <w:jc w:val="center"/>
        <w:rPr>
          <w:rFonts w:cstheme="minorHAnsi"/>
          <w:b/>
          <w:bCs/>
        </w:rPr>
      </w:pPr>
    </w:p>
    <w:p w14:paraId="1F650655" w14:textId="75B9E0D1" w:rsidR="006830AF" w:rsidRPr="006830AF" w:rsidRDefault="006830AF" w:rsidP="006830AF">
      <w:pPr>
        <w:pStyle w:val="ListParagraph"/>
        <w:numPr>
          <w:ilvl w:val="0"/>
          <w:numId w:val="2"/>
        </w:numPr>
        <w:spacing w:after="0" w:line="240" w:lineRule="auto"/>
        <w:rPr>
          <w:rFonts w:cstheme="minorHAnsi"/>
        </w:rPr>
      </w:pPr>
      <w:r w:rsidRPr="006830AF">
        <w:rPr>
          <w:rFonts w:cstheme="minorHAnsi"/>
        </w:rPr>
        <w:t>Limestone University’s General Education Program Assessment Plan (</w:t>
      </w:r>
      <w:r w:rsidR="002A0116">
        <w:rPr>
          <w:rFonts w:cstheme="minorHAnsi"/>
        </w:rPr>
        <w:t>this</w:t>
      </w:r>
      <w:r w:rsidRPr="006830AF">
        <w:rPr>
          <w:rFonts w:cstheme="minorHAnsi"/>
        </w:rPr>
        <w:t xml:space="preserve"> document) will be used to assess the General Education Student Learning Outcomes.</w:t>
      </w:r>
    </w:p>
    <w:p w14:paraId="01B0AFE4" w14:textId="77777777" w:rsidR="006830AF" w:rsidRPr="006830AF" w:rsidRDefault="006830AF" w:rsidP="006830AF">
      <w:pPr>
        <w:pStyle w:val="ListParagraph"/>
        <w:numPr>
          <w:ilvl w:val="0"/>
          <w:numId w:val="2"/>
        </w:numPr>
        <w:spacing w:after="0" w:line="240" w:lineRule="auto"/>
        <w:rPr>
          <w:rFonts w:eastAsia="Calibri" w:cstheme="minorHAnsi"/>
          <w:color w:val="201F1E"/>
        </w:rPr>
      </w:pPr>
      <w:r w:rsidRPr="006830AF">
        <w:rPr>
          <w:rFonts w:eastAsia="Calibri" w:cstheme="minorHAnsi"/>
          <w:color w:val="201F1E"/>
        </w:rPr>
        <w:t xml:space="preserve">*Honors students take EN103 and EN115 to meet SLO1.  Three additional hours will be selected from SLOs 2-5 to meet the minimum number of 30 credit hours. </w:t>
      </w:r>
    </w:p>
    <w:p w14:paraId="72587C77" w14:textId="77777777" w:rsidR="006830AF" w:rsidRPr="006830AF" w:rsidRDefault="006830AF" w:rsidP="006830AF">
      <w:pPr>
        <w:pStyle w:val="ListParagraph"/>
        <w:numPr>
          <w:ilvl w:val="0"/>
          <w:numId w:val="2"/>
        </w:numPr>
        <w:spacing w:after="0" w:line="240" w:lineRule="auto"/>
        <w:rPr>
          <w:rFonts w:eastAsia="Calibri" w:cstheme="minorHAnsi"/>
          <w:color w:val="201F1E"/>
        </w:rPr>
      </w:pPr>
      <w:r w:rsidRPr="006830AF">
        <w:rPr>
          <w:rFonts w:eastAsia="Calibri" w:cstheme="minorHAnsi"/>
          <w:color w:val="201F1E"/>
        </w:rPr>
        <w:t xml:space="preserve">**Honors students take EN221 to meet the Literature requirement of SLO2. </w:t>
      </w:r>
    </w:p>
    <w:p w14:paraId="47ABDBBE" w14:textId="77777777" w:rsidR="006830AF" w:rsidRPr="006830AF" w:rsidRDefault="006830AF" w:rsidP="006830AF">
      <w:pPr>
        <w:pStyle w:val="ListParagraph"/>
        <w:numPr>
          <w:ilvl w:val="0"/>
          <w:numId w:val="2"/>
        </w:numPr>
        <w:spacing w:after="0" w:line="240" w:lineRule="auto"/>
        <w:rPr>
          <w:rFonts w:cstheme="minorHAnsi"/>
        </w:rPr>
      </w:pPr>
      <w:r w:rsidRPr="006830AF">
        <w:rPr>
          <w:rFonts w:eastAsia="Calibri" w:cstheme="minorHAnsi"/>
          <w:color w:val="201F1E"/>
        </w:rPr>
        <w:t>***Honors students take HN102.  Main Campus students entering with 30 or fewer hours take ID150.  Online students and Main Campus students with more than 30 hours take ID201.</w:t>
      </w:r>
    </w:p>
    <w:p w14:paraId="2719D1D4" w14:textId="77777777" w:rsidR="006830AF" w:rsidRPr="006830AF" w:rsidRDefault="006830AF" w:rsidP="006830AF">
      <w:pPr>
        <w:pStyle w:val="ListParagraph"/>
        <w:numPr>
          <w:ilvl w:val="0"/>
          <w:numId w:val="2"/>
        </w:numPr>
        <w:spacing w:after="0" w:line="240" w:lineRule="auto"/>
        <w:rPr>
          <w:rFonts w:eastAsia="Calibri" w:cstheme="minorHAnsi"/>
          <w:color w:val="201F1E"/>
        </w:rPr>
      </w:pPr>
      <w:r w:rsidRPr="006830AF">
        <w:rPr>
          <w:rFonts w:cstheme="minorHAnsi"/>
        </w:rPr>
        <w:t>Courses that are not offered at least once per academic year will be removed from the General Education Program.  The General Education Assessment Committee will review low enrollment courses every two years to consider removal from the program.</w:t>
      </w:r>
    </w:p>
    <w:p w14:paraId="29CCEC1B" w14:textId="358A9536" w:rsidR="009D523B" w:rsidRPr="006830AF" w:rsidRDefault="009D523B" w:rsidP="006830AF">
      <w:pPr>
        <w:spacing w:after="0" w:line="240" w:lineRule="auto"/>
        <w:rPr>
          <w:rFonts w:cstheme="minorHAnsi"/>
          <w:color w:val="000000"/>
        </w:rPr>
      </w:pPr>
      <w:r w:rsidRPr="006830AF">
        <w:rPr>
          <w:rFonts w:cstheme="minorHAnsi"/>
        </w:rPr>
        <w:br w:type="page"/>
      </w:r>
    </w:p>
    <w:p w14:paraId="208B0472" w14:textId="77777777" w:rsidR="009D523B" w:rsidRPr="006830AF" w:rsidRDefault="009D523B" w:rsidP="006830AF">
      <w:pPr>
        <w:pStyle w:val="Default"/>
        <w:rPr>
          <w:rFonts w:asciiTheme="minorHAnsi" w:hAnsiTheme="minorHAnsi" w:cstheme="minorHAnsi"/>
          <w:sz w:val="22"/>
          <w:szCs w:val="22"/>
        </w:rPr>
      </w:pPr>
    </w:p>
    <w:p w14:paraId="4FB26B0B" w14:textId="74A2C5E1" w:rsidR="00845795" w:rsidRPr="006830AF" w:rsidRDefault="00845795" w:rsidP="006830AF">
      <w:pPr>
        <w:spacing w:after="0" w:line="240" w:lineRule="auto"/>
        <w:jc w:val="center"/>
        <w:rPr>
          <w:rFonts w:cstheme="minorHAnsi"/>
          <w:b/>
          <w:bCs/>
        </w:rPr>
      </w:pPr>
      <w:r w:rsidRPr="006830AF">
        <w:rPr>
          <w:rFonts w:cstheme="minorHAnsi"/>
          <w:b/>
          <w:bCs/>
        </w:rPr>
        <w:t xml:space="preserve">APPENDIX </w:t>
      </w:r>
      <w:r w:rsidR="00A13025" w:rsidRPr="006830AF">
        <w:rPr>
          <w:rFonts w:cstheme="minorHAnsi"/>
          <w:b/>
          <w:bCs/>
        </w:rPr>
        <w:t>I</w:t>
      </w:r>
      <w:r w:rsidR="005D0EAF" w:rsidRPr="006830AF">
        <w:rPr>
          <w:rFonts w:cstheme="minorHAnsi"/>
          <w:b/>
          <w:bCs/>
        </w:rPr>
        <w:t>I</w:t>
      </w:r>
      <w:r w:rsidR="00B6248F" w:rsidRPr="006830AF">
        <w:rPr>
          <w:rFonts w:cstheme="minorHAnsi"/>
          <w:b/>
          <w:bCs/>
        </w:rPr>
        <w:t xml:space="preserve"> </w:t>
      </w:r>
      <w:r w:rsidR="00424CB5">
        <w:rPr>
          <w:rFonts w:cstheme="minorHAnsi"/>
          <w:b/>
          <w:bCs/>
        </w:rPr>
        <w:t>–</w:t>
      </w:r>
      <w:r w:rsidR="00B6248F" w:rsidRPr="006830AF">
        <w:rPr>
          <w:rFonts w:cstheme="minorHAnsi"/>
          <w:b/>
          <w:bCs/>
        </w:rPr>
        <w:t xml:space="preserve"> </w:t>
      </w:r>
      <w:r w:rsidR="00424CB5">
        <w:rPr>
          <w:rFonts w:cstheme="minorHAnsi"/>
          <w:b/>
          <w:bCs/>
        </w:rPr>
        <w:t xml:space="preserve">GENERAL EDUCATION </w:t>
      </w:r>
      <w:r w:rsidR="003020EA" w:rsidRPr="006830AF">
        <w:rPr>
          <w:rFonts w:cstheme="minorHAnsi"/>
          <w:b/>
          <w:bCs/>
        </w:rPr>
        <w:t>ASSESSMENT RUBRIC</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6"/>
        <w:gridCol w:w="1926"/>
        <w:gridCol w:w="1926"/>
        <w:gridCol w:w="1926"/>
        <w:gridCol w:w="1926"/>
      </w:tblGrid>
      <w:tr w:rsidR="002E3DE1" w:rsidRPr="006830AF" w14:paraId="729E8D90" w14:textId="77777777" w:rsidTr="00B834BE">
        <w:trPr>
          <w:trHeight w:val="659"/>
          <w:jc w:val="center"/>
        </w:trPr>
        <w:tc>
          <w:tcPr>
            <w:tcW w:w="2448" w:type="dxa"/>
            <w:shd w:val="clear" w:color="auto" w:fill="D9D9D9" w:themeFill="background1" w:themeFillShade="D9"/>
          </w:tcPr>
          <w:p w14:paraId="2F9BCAF1" w14:textId="4EE11BCB" w:rsidR="002E3DE1" w:rsidRPr="006830AF" w:rsidRDefault="002E3DE1" w:rsidP="006830AF">
            <w:pPr>
              <w:autoSpaceDE w:val="0"/>
              <w:autoSpaceDN w:val="0"/>
              <w:adjustRightInd w:val="0"/>
              <w:spacing w:after="0" w:line="240" w:lineRule="auto"/>
              <w:rPr>
                <w:rFonts w:cstheme="minorHAnsi"/>
                <w:color w:val="000000"/>
              </w:rPr>
            </w:pPr>
            <w:r w:rsidRPr="006830AF">
              <w:rPr>
                <w:rFonts w:cstheme="minorHAnsi"/>
                <w:color w:val="000000"/>
              </w:rPr>
              <w:t>Limestone University Rubric</w:t>
            </w:r>
          </w:p>
        </w:tc>
        <w:tc>
          <w:tcPr>
            <w:tcW w:w="2448" w:type="dxa"/>
            <w:shd w:val="clear" w:color="auto" w:fill="D9D9D9" w:themeFill="background1" w:themeFillShade="D9"/>
          </w:tcPr>
          <w:p w14:paraId="0BB9E47D" w14:textId="759F252B" w:rsidR="002E3DE1" w:rsidRPr="006830AF" w:rsidRDefault="00D918C1" w:rsidP="006830AF">
            <w:pPr>
              <w:autoSpaceDE w:val="0"/>
              <w:autoSpaceDN w:val="0"/>
              <w:adjustRightInd w:val="0"/>
              <w:spacing w:after="0" w:line="240" w:lineRule="auto"/>
              <w:jc w:val="center"/>
              <w:rPr>
                <w:rFonts w:cstheme="minorHAnsi"/>
                <w:color w:val="000000"/>
              </w:rPr>
            </w:pPr>
            <w:r>
              <w:rPr>
                <w:rFonts w:cstheme="minorHAnsi"/>
                <w:color w:val="000000"/>
              </w:rPr>
              <w:t>No Evidence</w:t>
            </w:r>
          </w:p>
          <w:p w14:paraId="06C55B44" w14:textId="45F46533" w:rsidR="002E3DE1" w:rsidRPr="006830AF" w:rsidRDefault="00D918C1" w:rsidP="006830AF">
            <w:pPr>
              <w:autoSpaceDE w:val="0"/>
              <w:autoSpaceDN w:val="0"/>
              <w:adjustRightInd w:val="0"/>
              <w:spacing w:after="0" w:line="240" w:lineRule="auto"/>
              <w:jc w:val="center"/>
              <w:rPr>
                <w:rFonts w:cstheme="minorHAnsi"/>
                <w:color w:val="000000"/>
              </w:rPr>
            </w:pPr>
            <w:r>
              <w:rPr>
                <w:rFonts w:cstheme="minorHAnsi"/>
                <w:color w:val="000000"/>
              </w:rPr>
              <w:t>0</w:t>
            </w:r>
          </w:p>
        </w:tc>
        <w:tc>
          <w:tcPr>
            <w:tcW w:w="2448" w:type="dxa"/>
            <w:shd w:val="clear" w:color="auto" w:fill="D9D9D9" w:themeFill="background1" w:themeFillShade="D9"/>
          </w:tcPr>
          <w:p w14:paraId="67D0DE31" w14:textId="7DA7CCFE" w:rsidR="002E3DE1" w:rsidRPr="006830AF" w:rsidRDefault="00D918C1" w:rsidP="006830AF">
            <w:pPr>
              <w:autoSpaceDE w:val="0"/>
              <w:autoSpaceDN w:val="0"/>
              <w:adjustRightInd w:val="0"/>
              <w:spacing w:after="0" w:line="240" w:lineRule="auto"/>
              <w:jc w:val="center"/>
              <w:rPr>
                <w:rFonts w:cstheme="minorHAnsi"/>
                <w:color w:val="000000"/>
              </w:rPr>
            </w:pPr>
            <w:r>
              <w:rPr>
                <w:rFonts w:cstheme="minorHAnsi"/>
                <w:color w:val="000000"/>
              </w:rPr>
              <w:t>Does Not Meet Expectations</w:t>
            </w:r>
          </w:p>
          <w:p w14:paraId="5C4AFFC4" w14:textId="31AC86B8" w:rsidR="002E3DE1" w:rsidRPr="006830AF" w:rsidRDefault="00D918C1" w:rsidP="006830AF">
            <w:pPr>
              <w:autoSpaceDE w:val="0"/>
              <w:autoSpaceDN w:val="0"/>
              <w:adjustRightInd w:val="0"/>
              <w:spacing w:after="0" w:line="240" w:lineRule="auto"/>
              <w:jc w:val="center"/>
              <w:rPr>
                <w:rFonts w:cstheme="minorHAnsi"/>
                <w:color w:val="000000"/>
              </w:rPr>
            </w:pPr>
            <w:r>
              <w:rPr>
                <w:rFonts w:cstheme="minorHAnsi"/>
                <w:color w:val="000000"/>
              </w:rPr>
              <w:t>1</w:t>
            </w:r>
          </w:p>
        </w:tc>
        <w:tc>
          <w:tcPr>
            <w:tcW w:w="2448" w:type="dxa"/>
            <w:shd w:val="clear" w:color="auto" w:fill="D9D9D9" w:themeFill="background1" w:themeFillShade="D9"/>
          </w:tcPr>
          <w:p w14:paraId="6206B59E" w14:textId="08E1970D" w:rsidR="002E3DE1" w:rsidRPr="006830AF" w:rsidRDefault="009B1ACA" w:rsidP="006830AF">
            <w:pPr>
              <w:autoSpaceDE w:val="0"/>
              <w:autoSpaceDN w:val="0"/>
              <w:adjustRightInd w:val="0"/>
              <w:spacing w:after="0" w:line="240" w:lineRule="auto"/>
              <w:jc w:val="center"/>
              <w:rPr>
                <w:rFonts w:cstheme="minorHAnsi"/>
                <w:color w:val="000000"/>
              </w:rPr>
            </w:pPr>
            <w:r>
              <w:rPr>
                <w:rFonts w:cstheme="minorHAnsi"/>
                <w:color w:val="000000"/>
              </w:rPr>
              <w:t>Meets Expectations</w:t>
            </w:r>
          </w:p>
          <w:p w14:paraId="4442E7A8" w14:textId="4D00F80A" w:rsidR="002E3DE1" w:rsidRPr="006830AF" w:rsidRDefault="009B1ACA" w:rsidP="006830AF">
            <w:pPr>
              <w:autoSpaceDE w:val="0"/>
              <w:autoSpaceDN w:val="0"/>
              <w:adjustRightInd w:val="0"/>
              <w:spacing w:after="0" w:line="240" w:lineRule="auto"/>
              <w:jc w:val="center"/>
              <w:rPr>
                <w:rFonts w:cstheme="minorHAnsi"/>
                <w:color w:val="000000"/>
              </w:rPr>
            </w:pPr>
            <w:r>
              <w:rPr>
                <w:rFonts w:cstheme="minorHAnsi"/>
                <w:color w:val="000000"/>
              </w:rPr>
              <w:t>2</w:t>
            </w:r>
          </w:p>
        </w:tc>
        <w:tc>
          <w:tcPr>
            <w:tcW w:w="2448" w:type="dxa"/>
            <w:shd w:val="clear" w:color="auto" w:fill="D9D9D9" w:themeFill="background1" w:themeFillShade="D9"/>
          </w:tcPr>
          <w:p w14:paraId="7CD53CDD" w14:textId="02DE89F7" w:rsidR="002E3DE1" w:rsidRPr="006830AF" w:rsidRDefault="009B1ACA" w:rsidP="006830AF">
            <w:pPr>
              <w:autoSpaceDE w:val="0"/>
              <w:autoSpaceDN w:val="0"/>
              <w:adjustRightInd w:val="0"/>
              <w:spacing w:after="0" w:line="240" w:lineRule="auto"/>
              <w:jc w:val="center"/>
              <w:rPr>
                <w:rFonts w:cstheme="minorHAnsi"/>
                <w:color w:val="000000"/>
              </w:rPr>
            </w:pPr>
            <w:r>
              <w:rPr>
                <w:rFonts w:cstheme="minorHAnsi"/>
                <w:color w:val="000000"/>
              </w:rPr>
              <w:t>Exceeds Expectations</w:t>
            </w:r>
          </w:p>
          <w:p w14:paraId="55BDEF9F" w14:textId="1F43F968" w:rsidR="002E3DE1" w:rsidRPr="006830AF" w:rsidRDefault="009B1ACA" w:rsidP="006830AF">
            <w:pPr>
              <w:autoSpaceDE w:val="0"/>
              <w:autoSpaceDN w:val="0"/>
              <w:adjustRightInd w:val="0"/>
              <w:spacing w:after="0" w:line="240" w:lineRule="auto"/>
              <w:jc w:val="center"/>
              <w:rPr>
                <w:rFonts w:cstheme="minorHAnsi"/>
                <w:color w:val="000000"/>
              </w:rPr>
            </w:pPr>
            <w:r>
              <w:rPr>
                <w:rFonts w:cstheme="minorHAnsi"/>
                <w:color w:val="000000"/>
              </w:rPr>
              <w:t>3</w:t>
            </w:r>
          </w:p>
        </w:tc>
      </w:tr>
      <w:tr w:rsidR="00DB5898" w:rsidRPr="006830AF" w14:paraId="1961F38B" w14:textId="77777777" w:rsidTr="00B834BE">
        <w:trPr>
          <w:trHeight w:val="1674"/>
          <w:jc w:val="center"/>
        </w:trPr>
        <w:tc>
          <w:tcPr>
            <w:tcW w:w="2448" w:type="dxa"/>
            <w:vAlign w:val="center"/>
          </w:tcPr>
          <w:p w14:paraId="0C956B0B" w14:textId="42A346F3" w:rsidR="00DB5898" w:rsidRPr="006830AF" w:rsidRDefault="009B1ACA" w:rsidP="006830AF">
            <w:pPr>
              <w:autoSpaceDE w:val="0"/>
              <w:autoSpaceDN w:val="0"/>
              <w:adjustRightInd w:val="0"/>
              <w:spacing w:after="0" w:line="240" w:lineRule="auto"/>
              <w:rPr>
                <w:rFonts w:cstheme="minorHAnsi"/>
                <w:color w:val="000000"/>
              </w:rPr>
            </w:pPr>
            <w:r>
              <w:rPr>
                <w:rFonts w:cstheme="minorHAnsi"/>
                <w:color w:val="000000"/>
              </w:rPr>
              <w:t>Expectations</w:t>
            </w:r>
            <w:r w:rsidR="00DB5898" w:rsidRPr="006830AF">
              <w:rPr>
                <w:rFonts w:cstheme="minorHAnsi"/>
                <w:color w:val="000000"/>
              </w:rPr>
              <w:t xml:space="preserve"> </w:t>
            </w:r>
          </w:p>
        </w:tc>
        <w:tc>
          <w:tcPr>
            <w:tcW w:w="2448" w:type="dxa"/>
          </w:tcPr>
          <w:p w14:paraId="5B3843DC" w14:textId="24627B00" w:rsidR="00DB5898" w:rsidRPr="006830AF" w:rsidRDefault="00DB5898" w:rsidP="006830AF">
            <w:pPr>
              <w:autoSpaceDE w:val="0"/>
              <w:autoSpaceDN w:val="0"/>
              <w:adjustRightInd w:val="0"/>
              <w:spacing w:after="0" w:line="240" w:lineRule="auto"/>
              <w:rPr>
                <w:rFonts w:cstheme="minorHAnsi"/>
                <w:color w:val="000000"/>
              </w:rPr>
            </w:pPr>
            <w:r w:rsidRPr="006830AF">
              <w:rPr>
                <w:rFonts w:cstheme="minorHAnsi"/>
                <w:color w:val="000000"/>
              </w:rPr>
              <w:t xml:space="preserve">Provides minimal or no evidence of understanding; makes no connections between </w:t>
            </w:r>
            <w:r w:rsidR="00FD00EC" w:rsidRPr="006830AF">
              <w:rPr>
                <w:rFonts w:cstheme="minorHAnsi"/>
                <w:color w:val="000000"/>
              </w:rPr>
              <w:t>g</w:t>
            </w:r>
            <w:r w:rsidRPr="006830AF">
              <w:rPr>
                <w:rFonts w:cstheme="minorHAnsi"/>
                <w:color w:val="000000"/>
              </w:rPr>
              <w:t xml:space="preserve">oals, </w:t>
            </w:r>
            <w:r w:rsidR="00FD00EC" w:rsidRPr="006830AF">
              <w:rPr>
                <w:rFonts w:cstheme="minorHAnsi"/>
                <w:color w:val="000000"/>
              </w:rPr>
              <w:t>a</w:t>
            </w:r>
            <w:r w:rsidRPr="006830AF">
              <w:rPr>
                <w:rFonts w:cstheme="minorHAnsi"/>
                <w:color w:val="000000"/>
              </w:rPr>
              <w:t xml:space="preserve">ssumptions, </w:t>
            </w:r>
            <w:r w:rsidR="00EB2334" w:rsidRPr="006830AF">
              <w:rPr>
                <w:rFonts w:cstheme="minorHAnsi"/>
                <w:color w:val="000000"/>
              </w:rPr>
              <w:t>and</w:t>
            </w:r>
            <w:r w:rsidRPr="006830AF">
              <w:rPr>
                <w:rFonts w:cstheme="minorHAnsi"/>
                <w:color w:val="000000"/>
              </w:rPr>
              <w:t xml:space="preserve"> </w:t>
            </w:r>
            <w:r w:rsidR="00FD00EC" w:rsidRPr="006830AF">
              <w:rPr>
                <w:rFonts w:cstheme="minorHAnsi"/>
                <w:color w:val="000000"/>
              </w:rPr>
              <w:t>o</w:t>
            </w:r>
            <w:r w:rsidRPr="006830AF">
              <w:rPr>
                <w:rFonts w:cstheme="minorHAnsi"/>
                <w:color w:val="000000"/>
              </w:rPr>
              <w:t xml:space="preserve">bjectives of the General Education </w:t>
            </w:r>
            <w:r w:rsidR="00556C69" w:rsidRPr="006830AF">
              <w:rPr>
                <w:rFonts w:cstheme="minorHAnsi"/>
                <w:color w:val="000000"/>
              </w:rPr>
              <w:t>SLO</w:t>
            </w:r>
            <w:r w:rsidRPr="006830AF">
              <w:rPr>
                <w:rFonts w:cstheme="minorHAnsi"/>
                <w:color w:val="000000"/>
              </w:rPr>
              <w:t xml:space="preserve">; and makes unclear or unwarranted connections to the assigned task. </w:t>
            </w:r>
          </w:p>
        </w:tc>
        <w:tc>
          <w:tcPr>
            <w:tcW w:w="2448" w:type="dxa"/>
          </w:tcPr>
          <w:p w14:paraId="6FC01842" w14:textId="03D2A4E4" w:rsidR="00DB5898" w:rsidRPr="006830AF" w:rsidRDefault="00DB5898" w:rsidP="006830AF">
            <w:pPr>
              <w:autoSpaceDE w:val="0"/>
              <w:autoSpaceDN w:val="0"/>
              <w:adjustRightInd w:val="0"/>
              <w:spacing w:after="0" w:line="240" w:lineRule="auto"/>
              <w:rPr>
                <w:rFonts w:cstheme="minorHAnsi"/>
                <w:color w:val="000000"/>
              </w:rPr>
            </w:pPr>
            <w:r w:rsidRPr="006830AF">
              <w:rPr>
                <w:rFonts w:cstheme="minorHAnsi"/>
                <w:color w:val="000000"/>
              </w:rPr>
              <w:t xml:space="preserve">Conveys a basic understanding of the course material; makes few or superficial connections between the </w:t>
            </w:r>
            <w:r w:rsidR="000B6853" w:rsidRPr="006830AF">
              <w:rPr>
                <w:rFonts w:cstheme="minorHAnsi"/>
                <w:color w:val="000000"/>
              </w:rPr>
              <w:t>g</w:t>
            </w:r>
            <w:r w:rsidRPr="006830AF">
              <w:rPr>
                <w:rFonts w:cstheme="minorHAnsi"/>
                <w:color w:val="000000"/>
              </w:rPr>
              <w:t xml:space="preserve">oals, </w:t>
            </w:r>
            <w:r w:rsidR="000B6853" w:rsidRPr="006830AF">
              <w:rPr>
                <w:rFonts w:cstheme="minorHAnsi"/>
                <w:color w:val="000000"/>
              </w:rPr>
              <w:t>a</w:t>
            </w:r>
            <w:r w:rsidRPr="006830AF">
              <w:rPr>
                <w:rFonts w:cstheme="minorHAnsi"/>
                <w:color w:val="000000"/>
              </w:rPr>
              <w:t xml:space="preserve">ssumptions, </w:t>
            </w:r>
            <w:r w:rsidR="00EB2334" w:rsidRPr="006830AF">
              <w:rPr>
                <w:rFonts w:cstheme="minorHAnsi"/>
                <w:color w:val="000000"/>
              </w:rPr>
              <w:t>and</w:t>
            </w:r>
            <w:r w:rsidRPr="006830AF">
              <w:rPr>
                <w:rFonts w:cstheme="minorHAnsi"/>
                <w:color w:val="000000"/>
              </w:rPr>
              <w:t xml:space="preserve"> </w:t>
            </w:r>
            <w:r w:rsidR="000B6853" w:rsidRPr="006830AF">
              <w:rPr>
                <w:rFonts w:cstheme="minorHAnsi"/>
                <w:color w:val="000000"/>
              </w:rPr>
              <w:t>o</w:t>
            </w:r>
            <w:r w:rsidRPr="006830AF">
              <w:rPr>
                <w:rFonts w:cstheme="minorHAnsi"/>
                <w:color w:val="000000"/>
              </w:rPr>
              <w:t xml:space="preserve">bjectives of the General Education </w:t>
            </w:r>
            <w:r w:rsidR="00556C69" w:rsidRPr="006830AF">
              <w:rPr>
                <w:rFonts w:cstheme="minorHAnsi"/>
                <w:color w:val="000000"/>
              </w:rPr>
              <w:t>SLO</w:t>
            </w:r>
            <w:r w:rsidRPr="006830AF">
              <w:rPr>
                <w:rFonts w:cstheme="minorHAnsi"/>
                <w:color w:val="000000"/>
              </w:rPr>
              <w:t xml:space="preserve"> and the assigned task. </w:t>
            </w:r>
          </w:p>
        </w:tc>
        <w:tc>
          <w:tcPr>
            <w:tcW w:w="2448" w:type="dxa"/>
          </w:tcPr>
          <w:p w14:paraId="4B12F892" w14:textId="11821C95" w:rsidR="00DB5898" w:rsidRPr="006830AF" w:rsidRDefault="00DB5898" w:rsidP="006830AF">
            <w:pPr>
              <w:autoSpaceDE w:val="0"/>
              <w:autoSpaceDN w:val="0"/>
              <w:adjustRightInd w:val="0"/>
              <w:spacing w:after="0" w:line="240" w:lineRule="auto"/>
              <w:rPr>
                <w:rFonts w:cstheme="minorHAnsi"/>
                <w:color w:val="000000"/>
              </w:rPr>
            </w:pPr>
            <w:r w:rsidRPr="006830AF">
              <w:rPr>
                <w:rFonts w:cstheme="minorHAnsi"/>
                <w:color w:val="000000"/>
              </w:rPr>
              <w:t xml:space="preserve">Conveys a thorough understanding of the course material; makes clear and explicit connections between the </w:t>
            </w:r>
            <w:r w:rsidR="000B6853" w:rsidRPr="006830AF">
              <w:rPr>
                <w:rFonts w:cstheme="minorHAnsi"/>
                <w:color w:val="000000"/>
              </w:rPr>
              <w:t xml:space="preserve">goals, assumptions, and objectives of the General Education </w:t>
            </w:r>
            <w:r w:rsidR="00556C69" w:rsidRPr="006830AF">
              <w:rPr>
                <w:rFonts w:cstheme="minorHAnsi"/>
                <w:color w:val="000000"/>
              </w:rPr>
              <w:t>SLO</w:t>
            </w:r>
            <w:r w:rsidR="000B6853" w:rsidRPr="006830AF">
              <w:rPr>
                <w:rFonts w:cstheme="minorHAnsi"/>
                <w:color w:val="000000"/>
              </w:rPr>
              <w:t xml:space="preserve"> </w:t>
            </w:r>
            <w:r w:rsidRPr="006830AF">
              <w:rPr>
                <w:rFonts w:cstheme="minorHAnsi"/>
                <w:color w:val="000000"/>
              </w:rPr>
              <w:t xml:space="preserve">and the assigned task. </w:t>
            </w:r>
          </w:p>
        </w:tc>
        <w:tc>
          <w:tcPr>
            <w:tcW w:w="2448" w:type="dxa"/>
          </w:tcPr>
          <w:p w14:paraId="31D6D2CE" w14:textId="170C7FCE" w:rsidR="00DB5898" w:rsidRPr="006830AF" w:rsidRDefault="00DB5898" w:rsidP="006830AF">
            <w:pPr>
              <w:autoSpaceDE w:val="0"/>
              <w:autoSpaceDN w:val="0"/>
              <w:adjustRightInd w:val="0"/>
              <w:spacing w:after="0" w:line="240" w:lineRule="auto"/>
              <w:rPr>
                <w:rFonts w:cstheme="minorHAnsi"/>
                <w:color w:val="000000"/>
              </w:rPr>
            </w:pPr>
            <w:r w:rsidRPr="006830AF">
              <w:rPr>
                <w:rFonts w:cstheme="minorHAnsi"/>
                <w:color w:val="000000"/>
              </w:rPr>
              <w:t xml:space="preserve">Reveals an in-depth analysis of the course material; makes insightful connections between the </w:t>
            </w:r>
            <w:r w:rsidR="000B6853" w:rsidRPr="006830AF">
              <w:rPr>
                <w:rFonts w:cstheme="minorHAnsi"/>
                <w:color w:val="000000"/>
              </w:rPr>
              <w:t xml:space="preserve">goals, assumptions, and objectives of the General Education </w:t>
            </w:r>
            <w:r w:rsidR="00556C69" w:rsidRPr="006830AF">
              <w:rPr>
                <w:rFonts w:cstheme="minorHAnsi"/>
                <w:color w:val="000000"/>
              </w:rPr>
              <w:t>SLO</w:t>
            </w:r>
            <w:r w:rsidR="000B6853" w:rsidRPr="006830AF">
              <w:rPr>
                <w:rFonts w:cstheme="minorHAnsi"/>
                <w:color w:val="000000"/>
              </w:rPr>
              <w:t xml:space="preserve"> </w:t>
            </w:r>
            <w:r w:rsidRPr="006830AF">
              <w:rPr>
                <w:rFonts w:cstheme="minorHAnsi"/>
                <w:color w:val="000000"/>
              </w:rPr>
              <w:t xml:space="preserve">and the assigned task. </w:t>
            </w:r>
          </w:p>
        </w:tc>
      </w:tr>
    </w:tbl>
    <w:p w14:paraId="4D827045" w14:textId="77777777" w:rsidR="00447116" w:rsidRPr="006830AF" w:rsidRDefault="00447116" w:rsidP="006830AF">
      <w:pPr>
        <w:pStyle w:val="Default"/>
        <w:rPr>
          <w:rFonts w:asciiTheme="minorHAnsi" w:hAnsiTheme="minorHAnsi" w:cstheme="minorHAnsi"/>
          <w:sz w:val="22"/>
          <w:szCs w:val="22"/>
        </w:rPr>
      </w:pPr>
    </w:p>
    <w:sectPr w:rsidR="00447116" w:rsidRPr="006830AF" w:rsidSect="006F5FE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F3200" w14:textId="77777777" w:rsidR="006F5FE5" w:rsidRDefault="006F5FE5" w:rsidP="002A57DD">
      <w:pPr>
        <w:spacing w:after="0" w:line="240" w:lineRule="auto"/>
      </w:pPr>
      <w:r>
        <w:separator/>
      </w:r>
    </w:p>
  </w:endnote>
  <w:endnote w:type="continuationSeparator" w:id="0">
    <w:p w14:paraId="582174C0" w14:textId="77777777" w:rsidR="006F5FE5" w:rsidRDefault="006F5FE5" w:rsidP="002A5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0288168"/>
      <w:docPartObj>
        <w:docPartGallery w:val="Page Numbers (Bottom of Page)"/>
        <w:docPartUnique/>
      </w:docPartObj>
    </w:sdtPr>
    <w:sdtEndPr>
      <w:rPr>
        <w:noProof/>
      </w:rPr>
    </w:sdtEndPr>
    <w:sdtContent>
      <w:p w14:paraId="672BB985" w14:textId="24413172" w:rsidR="002A57DD" w:rsidRDefault="002A57DD">
        <w:pPr>
          <w:pStyle w:val="Footer"/>
          <w:jc w:val="center"/>
        </w:pPr>
        <w:r w:rsidRPr="00845795">
          <w:rPr>
            <w:sz w:val="18"/>
            <w:szCs w:val="18"/>
          </w:rPr>
          <w:fldChar w:fldCharType="begin"/>
        </w:r>
        <w:r w:rsidRPr="00845795">
          <w:rPr>
            <w:sz w:val="18"/>
            <w:szCs w:val="18"/>
          </w:rPr>
          <w:instrText xml:space="preserve"> PAGE   \* MERGEFORMAT </w:instrText>
        </w:r>
        <w:r w:rsidRPr="00845795">
          <w:rPr>
            <w:sz w:val="18"/>
            <w:szCs w:val="18"/>
          </w:rPr>
          <w:fldChar w:fldCharType="separate"/>
        </w:r>
        <w:r w:rsidRPr="00845795">
          <w:rPr>
            <w:noProof/>
            <w:sz w:val="18"/>
            <w:szCs w:val="18"/>
          </w:rPr>
          <w:t>2</w:t>
        </w:r>
        <w:r w:rsidRPr="00845795">
          <w:rPr>
            <w:noProof/>
            <w:sz w:val="18"/>
            <w:szCs w:val="18"/>
          </w:rPr>
          <w:fldChar w:fldCharType="end"/>
        </w:r>
      </w:p>
    </w:sdtContent>
  </w:sdt>
  <w:p w14:paraId="7DA2AC13" w14:textId="77777777" w:rsidR="002A57DD" w:rsidRDefault="002A5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4ABD3" w14:textId="77777777" w:rsidR="006F5FE5" w:rsidRDefault="006F5FE5" w:rsidP="002A57DD">
      <w:pPr>
        <w:spacing w:after="0" w:line="240" w:lineRule="auto"/>
      </w:pPr>
      <w:r>
        <w:separator/>
      </w:r>
    </w:p>
  </w:footnote>
  <w:footnote w:type="continuationSeparator" w:id="0">
    <w:p w14:paraId="12D296AB" w14:textId="77777777" w:rsidR="006F5FE5" w:rsidRDefault="006F5FE5" w:rsidP="002A5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C31F4"/>
    <w:multiLevelType w:val="hybridMultilevel"/>
    <w:tmpl w:val="5ECC3B44"/>
    <w:lvl w:ilvl="0" w:tplc="2854697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785816B3"/>
    <w:multiLevelType w:val="hybridMultilevel"/>
    <w:tmpl w:val="F3689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5643934">
    <w:abstractNumId w:val="1"/>
  </w:num>
  <w:num w:numId="2" w16cid:durableId="697973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05F"/>
    <w:rsid w:val="00000871"/>
    <w:rsid w:val="00003AA0"/>
    <w:rsid w:val="000043E1"/>
    <w:rsid w:val="0000450E"/>
    <w:rsid w:val="00005556"/>
    <w:rsid w:val="00005885"/>
    <w:rsid w:val="00006740"/>
    <w:rsid w:val="00014204"/>
    <w:rsid w:val="00016887"/>
    <w:rsid w:val="00017464"/>
    <w:rsid w:val="0002440D"/>
    <w:rsid w:val="000264E5"/>
    <w:rsid w:val="00030180"/>
    <w:rsid w:val="00044D3E"/>
    <w:rsid w:val="00044D8A"/>
    <w:rsid w:val="00047759"/>
    <w:rsid w:val="00050F34"/>
    <w:rsid w:val="00051DA8"/>
    <w:rsid w:val="00053197"/>
    <w:rsid w:val="00053EF7"/>
    <w:rsid w:val="000558FD"/>
    <w:rsid w:val="00057E2A"/>
    <w:rsid w:val="00060020"/>
    <w:rsid w:val="00075B23"/>
    <w:rsid w:val="000830CB"/>
    <w:rsid w:val="00087D14"/>
    <w:rsid w:val="00091DDB"/>
    <w:rsid w:val="000A12F5"/>
    <w:rsid w:val="000A4DC3"/>
    <w:rsid w:val="000A59CC"/>
    <w:rsid w:val="000A6473"/>
    <w:rsid w:val="000B13FE"/>
    <w:rsid w:val="000B6853"/>
    <w:rsid w:val="000C3AE4"/>
    <w:rsid w:val="000C5907"/>
    <w:rsid w:val="000D04B5"/>
    <w:rsid w:val="000D3DAB"/>
    <w:rsid w:val="000D4631"/>
    <w:rsid w:val="000D6635"/>
    <w:rsid w:val="000E0CAA"/>
    <w:rsid w:val="000E16C2"/>
    <w:rsid w:val="000E41CC"/>
    <w:rsid w:val="000E619C"/>
    <w:rsid w:val="0010113E"/>
    <w:rsid w:val="00102E7C"/>
    <w:rsid w:val="00103DEE"/>
    <w:rsid w:val="0010658C"/>
    <w:rsid w:val="00107102"/>
    <w:rsid w:val="00107696"/>
    <w:rsid w:val="001144FF"/>
    <w:rsid w:val="001147CB"/>
    <w:rsid w:val="00116C64"/>
    <w:rsid w:val="00116CE6"/>
    <w:rsid w:val="001173F5"/>
    <w:rsid w:val="001179A8"/>
    <w:rsid w:val="001223F8"/>
    <w:rsid w:val="00123857"/>
    <w:rsid w:val="00126488"/>
    <w:rsid w:val="00127F1B"/>
    <w:rsid w:val="001352D9"/>
    <w:rsid w:val="001372C4"/>
    <w:rsid w:val="0014117D"/>
    <w:rsid w:val="001417DF"/>
    <w:rsid w:val="001571E5"/>
    <w:rsid w:val="0016282D"/>
    <w:rsid w:val="00162E43"/>
    <w:rsid w:val="00163E59"/>
    <w:rsid w:val="00165501"/>
    <w:rsid w:val="00167389"/>
    <w:rsid w:val="001714DF"/>
    <w:rsid w:val="00174590"/>
    <w:rsid w:val="0018285A"/>
    <w:rsid w:val="00191FBB"/>
    <w:rsid w:val="001921C2"/>
    <w:rsid w:val="0019476C"/>
    <w:rsid w:val="001A5EF5"/>
    <w:rsid w:val="001A6FB5"/>
    <w:rsid w:val="001B466B"/>
    <w:rsid w:val="001B6B4B"/>
    <w:rsid w:val="001C0689"/>
    <w:rsid w:val="001C26E8"/>
    <w:rsid w:val="001C5EA8"/>
    <w:rsid w:val="001D24E6"/>
    <w:rsid w:val="001D4156"/>
    <w:rsid w:val="001E0B55"/>
    <w:rsid w:val="001E5433"/>
    <w:rsid w:val="001E7A21"/>
    <w:rsid w:val="001F2CDD"/>
    <w:rsid w:val="001F7F3A"/>
    <w:rsid w:val="00206F7D"/>
    <w:rsid w:val="00211002"/>
    <w:rsid w:val="002110A7"/>
    <w:rsid w:val="00223E32"/>
    <w:rsid w:val="00223E5D"/>
    <w:rsid w:val="0023004A"/>
    <w:rsid w:val="00237E3C"/>
    <w:rsid w:val="00245E1B"/>
    <w:rsid w:val="00247E47"/>
    <w:rsid w:val="00254682"/>
    <w:rsid w:val="0026607F"/>
    <w:rsid w:val="00267DC8"/>
    <w:rsid w:val="002711A1"/>
    <w:rsid w:val="0028081A"/>
    <w:rsid w:val="0028518A"/>
    <w:rsid w:val="0028589E"/>
    <w:rsid w:val="002865E7"/>
    <w:rsid w:val="002A0116"/>
    <w:rsid w:val="002A2875"/>
    <w:rsid w:val="002A57DD"/>
    <w:rsid w:val="002B168D"/>
    <w:rsid w:val="002B6135"/>
    <w:rsid w:val="002C0EDA"/>
    <w:rsid w:val="002C5996"/>
    <w:rsid w:val="002D0507"/>
    <w:rsid w:val="002D24EA"/>
    <w:rsid w:val="002D72FD"/>
    <w:rsid w:val="002E2C33"/>
    <w:rsid w:val="002E3DE1"/>
    <w:rsid w:val="002F2704"/>
    <w:rsid w:val="002F2A2B"/>
    <w:rsid w:val="002F3A37"/>
    <w:rsid w:val="002F5A45"/>
    <w:rsid w:val="002F6AC3"/>
    <w:rsid w:val="003013D1"/>
    <w:rsid w:val="00301DDD"/>
    <w:rsid w:val="003020EA"/>
    <w:rsid w:val="00302364"/>
    <w:rsid w:val="00303BDC"/>
    <w:rsid w:val="00304797"/>
    <w:rsid w:val="0030733E"/>
    <w:rsid w:val="00315308"/>
    <w:rsid w:val="00320F3F"/>
    <w:rsid w:val="00323338"/>
    <w:rsid w:val="003244C8"/>
    <w:rsid w:val="00327667"/>
    <w:rsid w:val="00327FB0"/>
    <w:rsid w:val="00333152"/>
    <w:rsid w:val="00335DED"/>
    <w:rsid w:val="00336630"/>
    <w:rsid w:val="003369E9"/>
    <w:rsid w:val="0034436E"/>
    <w:rsid w:val="003529E9"/>
    <w:rsid w:val="00355153"/>
    <w:rsid w:val="0035651B"/>
    <w:rsid w:val="00356894"/>
    <w:rsid w:val="00356F72"/>
    <w:rsid w:val="00367A6A"/>
    <w:rsid w:val="003778F0"/>
    <w:rsid w:val="00392714"/>
    <w:rsid w:val="003951E8"/>
    <w:rsid w:val="00395E87"/>
    <w:rsid w:val="00396B8D"/>
    <w:rsid w:val="003970B4"/>
    <w:rsid w:val="003A7E78"/>
    <w:rsid w:val="003B230B"/>
    <w:rsid w:val="003B69A5"/>
    <w:rsid w:val="003C1B95"/>
    <w:rsid w:val="003C5112"/>
    <w:rsid w:val="003D0257"/>
    <w:rsid w:val="003E0537"/>
    <w:rsid w:val="003F12F8"/>
    <w:rsid w:val="004005F3"/>
    <w:rsid w:val="00405A34"/>
    <w:rsid w:val="0040626A"/>
    <w:rsid w:val="004071EE"/>
    <w:rsid w:val="00412418"/>
    <w:rsid w:val="004143C8"/>
    <w:rsid w:val="0042176C"/>
    <w:rsid w:val="00424CB5"/>
    <w:rsid w:val="00427E5F"/>
    <w:rsid w:val="0043510E"/>
    <w:rsid w:val="004408EE"/>
    <w:rsid w:val="0044261D"/>
    <w:rsid w:val="00444CD9"/>
    <w:rsid w:val="00447116"/>
    <w:rsid w:val="004472C2"/>
    <w:rsid w:val="00450624"/>
    <w:rsid w:val="00450B1C"/>
    <w:rsid w:val="00457FA6"/>
    <w:rsid w:val="00460DB5"/>
    <w:rsid w:val="004622D5"/>
    <w:rsid w:val="0046551E"/>
    <w:rsid w:val="00477383"/>
    <w:rsid w:val="004842C1"/>
    <w:rsid w:val="004A7B80"/>
    <w:rsid w:val="004B2499"/>
    <w:rsid w:val="004D789D"/>
    <w:rsid w:val="004E2E12"/>
    <w:rsid w:val="004F03B1"/>
    <w:rsid w:val="004F1678"/>
    <w:rsid w:val="004F3083"/>
    <w:rsid w:val="004F665F"/>
    <w:rsid w:val="00501DB9"/>
    <w:rsid w:val="00503805"/>
    <w:rsid w:val="00505B1B"/>
    <w:rsid w:val="00505FD5"/>
    <w:rsid w:val="0051323B"/>
    <w:rsid w:val="00514099"/>
    <w:rsid w:val="005210F8"/>
    <w:rsid w:val="00526747"/>
    <w:rsid w:val="00530E08"/>
    <w:rsid w:val="00533DF7"/>
    <w:rsid w:val="00534A67"/>
    <w:rsid w:val="005350A5"/>
    <w:rsid w:val="005439B2"/>
    <w:rsid w:val="00545E94"/>
    <w:rsid w:val="00551231"/>
    <w:rsid w:val="0055196E"/>
    <w:rsid w:val="00556C69"/>
    <w:rsid w:val="005645D0"/>
    <w:rsid w:val="00567C10"/>
    <w:rsid w:val="0057016E"/>
    <w:rsid w:val="00575F63"/>
    <w:rsid w:val="00576A25"/>
    <w:rsid w:val="0058619C"/>
    <w:rsid w:val="005968CF"/>
    <w:rsid w:val="005B00A0"/>
    <w:rsid w:val="005B1AA4"/>
    <w:rsid w:val="005B2419"/>
    <w:rsid w:val="005B300A"/>
    <w:rsid w:val="005C3598"/>
    <w:rsid w:val="005C4C42"/>
    <w:rsid w:val="005C7A28"/>
    <w:rsid w:val="005D0EAF"/>
    <w:rsid w:val="005D1996"/>
    <w:rsid w:val="005D692E"/>
    <w:rsid w:val="005D76C0"/>
    <w:rsid w:val="005E1D98"/>
    <w:rsid w:val="005E23C9"/>
    <w:rsid w:val="005E3D2F"/>
    <w:rsid w:val="005F0B56"/>
    <w:rsid w:val="00601952"/>
    <w:rsid w:val="00602627"/>
    <w:rsid w:val="0060364E"/>
    <w:rsid w:val="00604EA9"/>
    <w:rsid w:val="00606156"/>
    <w:rsid w:val="006061E0"/>
    <w:rsid w:val="00614FC4"/>
    <w:rsid w:val="00627463"/>
    <w:rsid w:val="006353F6"/>
    <w:rsid w:val="00641586"/>
    <w:rsid w:val="00643F97"/>
    <w:rsid w:val="00644358"/>
    <w:rsid w:val="00645370"/>
    <w:rsid w:val="006477EB"/>
    <w:rsid w:val="00647EDA"/>
    <w:rsid w:val="00647F2B"/>
    <w:rsid w:val="00656BDC"/>
    <w:rsid w:val="0066084E"/>
    <w:rsid w:val="0066376B"/>
    <w:rsid w:val="006659A6"/>
    <w:rsid w:val="00670861"/>
    <w:rsid w:val="00672022"/>
    <w:rsid w:val="00672BE8"/>
    <w:rsid w:val="00673F01"/>
    <w:rsid w:val="006755C6"/>
    <w:rsid w:val="006763B0"/>
    <w:rsid w:val="00676FD1"/>
    <w:rsid w:val="006830AF"/>
    <w:rsid w:val="00687E43"/>
    <w:rsid w:val="00690B37"/>
    <w:rsid w:val="0069181C"/>
    <w:rsid w:val="00694921"/>
    <w:rsid w:val="006A1C75"/>
    <w:rsid w:val="006A5F5B"/>
    <w:rsid w:val="006A643F"/>
    <w:rsid w:val="006B4456"/>
    <w:rsid w:val="006C1ED2"/>
    <w:rsid w:val="006C51F5"/>
    <w:rsid w:val="006C5484"/>
    <w:rsid w:val="006C6680"/>
    <w:rsid w:val="006D0B0D"/>
    <w:rsid w:val="006D2A3E"/>
    <w:rsid w:val="006D3769"/>
    <w:rsid w:val="006E2F0E"/>
    <w:rsid w:val="006E5690"/>
    <w:rsid w:val="006E605D"/>
    <w:rsid w:val="006E6B1A"/>
    <w:rsid w:val="006F5FE5"/>
    <w:rsid w:val="007105EB"/>
    <w:rsid w:val="00720E6E"/>
    <w:rsid w:val="00723568"/>
    <w:rsid w:val="00723815"/>
    <w:rsid w:val="007304E5"/>
    <w:rsid w:val="00732866"/>
    <w:rsid w:val="00736C7D"/>
    <w:rsid w:val="007403C9"/>
    <w:rsid w:val="0074242D"/>
    <w:rsid w:val="00746D4F"/>
    <w:rsid w:val="00752DD6"/>
    <w:rsid w:val="00754A7D"/>
    <w:rsid w:val="00754DA2"/>
    <w:rsid w:val="00755B7E"/>
    <w:rsid w:val="00757B75"/>
    <w:rsid w:val="007607F1"/>
    <w:rsid w:val="00764497"/>
    <w:rsid w:val="00765391"/>
    <w:rsid w:val="007736D9"/>
    <w:rsid w:val="007815D8"/>
    <w:rsid w:val="00782C33"/>
    <w:rsid w:val="00783FEF"/>
    <w:rsid w:val="007922C0"/>
    <w:rsid w:val="00795076"/>
    <w:rsid w:val="00795F8A"/>
    <w:rsid w:val="0079615B"/>
    <w:rsid w:val="007A0DC8"/>
    <w:rsid w:val="007B6A2B"/>
    <w:rsid w:val="007B7643"/>
    <w:rsid w:val="007C3232"/>
    <w:rsid w:val="007C7DBC"/>
    <w:rsid w:val="007D224E"/>
    <w:rsid w:val="007D3F77"/>
    <w:rsid w:val="007D6614"/>
    <w:rsid w:val="007F1BB2"/>
    <w:rsid w:val="00800213"/>
    <w:rsid w:val="00800CD9"/>
    <w:rsid w:val="00801F83"/>
    <w:rsid w:val="0080506A"/>
    <w:rsid w:val="00807210"/>
    <w:rsid w:val="008152A6"/>
    <w:rsid w:val="0082098E"/>
    <w:rsid w:val="0082169C"/>
    <w:rsid w:val="0083098E"/>
    <w:rsid w:val="00830F59"/>
    <w:rsid w:val="008369D6"/>
    <w:rsid w:val="00837429"/>
    <w:rsid w:val="00845795"/>
    <w:rsid w:val="00845AD9"/>
    <w:rsid w:val="008512EE"/>
    <w:rsid w:val="00855367"/>
    <w:rsid w:val="008553CB"/>
    <w:rsid w:val="00861E3A"/>
    <w:rsid w:val="008674FD"/>
    <w:rsid w:val="008703FD"/>
    <w:rsid w:val="00870DE3"/>
    <w:rsid w:val="00871821"/>
    <w:rsid w:val="00871E8B"/>
    <w:rsid w:val="0088559C"/>
    <w:rsid w:val="008861EC"/>
    <w:rsid w:val="0089560A"/>
    <w:rsid w:val="008A1FCD"/>
    <w:rsid w:val="008A225B"/>
    <w:rsid w:val="008A6E20"/>
    <w:rsid w:val="008C0506"/>
    <w:rsid w:val="008C4196"/>
    <w:rsid w:val="008C6D18"/>
    <w:rsid w:val="008C74DA"/>
    <w:rsid w:val="008D50DB"/>
    <w:rsid w:val="008D5254"/>
    <w:rsid w:val="008D69EB"/>
    <w:rsid w:val="008D704D"/>
    <w:rsid w:val="008E5628"/>
    <w:rsid w:val="008E60F7"/>
    <w:rsid w:val="008E6CF1"/>
    <w:rsid w:val="008F25DE"/>
    <w:rsid w:val="008F2BC8"/>
    <w:rsid w:val="008F2EC0"/>
    <w:rsid w:val="008F2ECA"/>
    <w:rsid w:val="00901CA6"/>
    <w:rsid w:val="00904088"/>
    <w:rsid w:val="00906497"/>
    <w:rsid w:val="00906CC0"/>
    <w:rsid w:val="00916041"/>
    <w:rsid w:val="00916BBC"/>
    <w:rsid w:val="00916E20"/>
    <w:rsid w:val="0092192C"/>
    <w:rsid w:val="009245D0"/>
    <w:rsid w:val="00930DC3"/>
    <w:rsid w:val="009335DC"/>
    <w:rsid w:val="00935145"/>
    <w:rsid w:val="009425E7"/>
    <w:rsid w:val="0094433A"/>
    <w:rsid w:val="00953A39"/>
    <w:rsid w:val="0096268F"/>
    <w:rsid w:val="00973EA7"/>
    <w:rsid w:val="0097744A"/>
    <w:rsid w:val="009776E5"/>
    <w:rsid w:val="00977F9E"/>
    <w:rsid w:val="009824E2"/>
    <w:rsid w:val="00992CDF"/>
    <w:rsid w:val="00995806"/>
    <w:rsid w:val="009A0CE6"/>
    <w:rsid w:val="009B115E"/>
    <w:rsid w:val="009B1ACA"/>
    <w:rsid w:val="009B1B76"/>
    <w:rsid w:val="009D1650"/>
    <w:rsid w:val="009D5062"/>
    <w:rsid w:val="009D523B"/>
    <w:rsid w:val="009E11FD"/>
    <w:rsid w:val="009E201E"/>
    <w:rsid w:val="009E4967"/>
    <w:rsid w:val="009F6650"/>
    <w:rsid w:val="009F6FDE"/>
    <w:rsid w:val="00A05FAA"/>
    <w:rsid w:val="00A07345"/>
    <w:rsid w:val="00A07D87"/>
    <w:rsid w:val="00A13025"/>
    <w:rsid w:val="00A14B41"/>
    <w:rsid w:val="00A156F6"/>
    <w:rsid w:val="00A15E1E"/>
    <w:rsid w:val="00A21959"/>
    <w:rsid w:val="00A23B46"/>
    <w:rsid w:val="00A278E1"/>
    <w:rsid w:val="00A315F3"/>
    <w:rsid w:val="00A36975"/>
    <w:rsid w:val="00A37E6F"/>
    <w:rsid w:val="00A411D8"/>
    <w:rsid w:val="00A4313F"/>
    <w:rsid w:val="00A53F95"/>
    <w:rsid w:val="00A5679D"/>
    <w:rsid w:val="00A56E8F"/>
    <w:rsid w:val="00A73071"/>
    <w:rsid w:val="00A749A8"/>
    <w:rsid w:val="00A86C42"/>
    <w:rsid w:val="00A8701D"/>
    <w:rsid w:val="00A94B63"/>
    <w:rsid w:val="00A95BBE"/>
    <w:rsid w:val="00AB0819"/>
    <w:rsid w:val="00AB7213"/>
    <w:rsid w:val="00AC4BA0"/>
    <w:rsid w:val="00AC5B0C"/>
    <w:rsid w:val="00AC710B"/>
    <w:rsid w:val="00AC7424"/>
    <w:rsid w:val="00AD005C"/>
    <w:rsid w:val="00AD3DDB"/>
    <w:rsid w:val="00AF074A"/>
    <w:rsid w:val="00B04CAF"/>
    <w:rsid w:val="00B07C3B"/>
    <w:rsid w:val="00B102CE"/>
    <w:rsid w:val="00B127BF"/>
    <w:rsid w:val="00B1460A"/>
    <w:rsid w:val="00B15A45"/>
    <w:rsid w:val="00B165D6"/>
    <w:rsid w:val="00B16C65"/>
    <w:rsid w:val="00B20336"/>
    <w:rsid w:val="00B3707D"/>
    <w:rsid w:val="00B42D4F"/>
    <w:rsid w:val="00B43BE5"/>
    <w:rsid w:val="00B463EA"/>
    <w:rsid w:val="00B5030F"/>
    <w:rsid w:val="00B558B6"/>
    <w:rsid w:val="00B60AC6"/>
    <w:rsid w:val="00B615DC"/>
    <w:rsid w:val="00B6248F"/>
    <w:rsid w:val="00B64C01"/>
    <w:rsid w:val="00B657D2"/>
    <w:rsid w:val="00B67F64"/>
    <w:rsid w:val="00B73541"/>
    <w:rsid w:val="00B77258"/>
    <w:rsid w:val="00B834BE"/>
    <w:rsid w:val="00B90056"/>
    <w:rsid w:val="00B903EF"/>
    <w:rsid w:val="00B91194"/>
    <w:rsid w:val="00B915D1"/>
    <w:rsid w:val="00B94D6E"/>
    <w:rsid w:val="00B9623F"/>
    <w:rsid w:val="00BA3AF4"/>
    <w:rsid w:val="00BA736A"/>
    <w:rsid w:val="00BA7709"/>
    <w:rsid w:val="00BB01D7"/>
    <w:rsid w:val="00BB061E"/>
    <w:rsid w:val="00BB25F4"/>
    <w:rsid w:val="00BB288F"/>
    <w:rsid w:val="00BB46DD"/>
    <w:rsid w:val="00BD2CC2"/>
    <w:rsid w:val="00BD5A4A"/>
    <w:rsid w:val="00BE65F6"/>
    <w:rsid w:val="00BE6C64"/>
    <w:rsid w:val="00BE7B8E"/>
    <w:rsid w:val="00BF0392"/>
    <w:rsid w:val="00BF1395"/>
    <w:rsid w:val="00BF17DA"/>
    <w:rsid w:val="00BF2D6B"/>
    <w:rsid w:val="00BF3EA3"/>
    <w:rsid w:val="00C073E0"/>
    <w:rsid w:val="00C07DFB"/>
    <w:rsid w:val="00C10D86"/>
    <w:rsid w:val="00C115E0"/>
    <w:rsid w:val="00C1396D"/>
    <w:rsid w:val="00C13DFD"/>
    <w:rsid w:val="00C36BF5"/>
    <w:rsid w:val="00C36CCD"/>
    <w:rsid w:val="00C4796C"/>
    <w:rsid w:val="00C541CD"/>
    <w:rsid w:val="00C61E2A"/>
    <w:rsid w:val="00C63D6C"/>
    <w:rsid w:val="00C6563E"/>
    <w:rsid w:val="00C6654F"/>
    <w:rsid w:val="00C67C9B"/>
    <w:rsid w:val="00C7390B"/>
    <w:rsid w:val="00C75A3E"/>
    <w:rsid w:val="00C75B39"/>
    <w:rsid w:val="00C77AC4"/>
    <w:rsid w:val="00C81633"/>
    <w:rsid w:val="00C8272F"/>
    <w:rsid w:val="00C855A5"/>
    <w:rsid w:val="00C92F50"/>
    <w:rsid w:val="00C93D59"/>
    <w:rsid w:val="00C95B03"/>
    <w:rsid w:val="00CA015E"/>
    <w:rsid w:val="00CA019D"/>
    <w:rsid w:val="00CA4196"/>
    <w:rsid w:val="00CB22B0"/>
    <w:rsid w:val="00CB75F3"/>
    <w:rsid w:val="00CC23EC"/>
    <w:rsid w:val="00CC37BD"/>
    <w:rsid w:val="00CD105F"/>
    <w:rsid w:val="00CD5323"/>
    <w:rsid w:val="00CD5647"/>
    <w:rsid w:val="00CD72F6"/>
    <w:rsid w:val="00CD74A8"/>
    <w:rsid w:val="00CE0697"/>
    <w:rsid w:val="00CE0C3F"/>
    <w:rsid w:val="00CE4464"/>
    <w:rsid w:val="00CF525B"/>
    <w:rsid w:val="00CF57B7"/>
    <w:rsid w:val="00CF6CFA"/>
    <w:rsid w:val="00D01159"/>
    <w:rsid w:val="00D06B4D"/>
    <w:rsid w:val="00D0783E"/>
    <w:rsid w:val="00D13C82"/>
    <w:rsid w:val="00D214C1"/>
    <w:rsid w:val="00D2491D"/>
    <w:rsid w:val="00D27F14"/>
    <w:rsid w:val="00D30613"/>
    <w:rsid w:val="00D31BE2"/>
    <w:rsid w:val="00D419E3"/>
    <w:rsid w:val="00D50D28"/>
    <w:rsid w:val="00D512E6"/>
    <w:rsid w:val="00D5338F"/>
    <w:rsid w:val="00D563CE"/>
    <w:rsid w:val="00D5690A"/>
    <w:rsid w:val="00D56EE1"/>
    <w:rsid w:val="00D62C1F"/>
    <w:rsid w:val="00D645FE"/>
    <w:rsid w:val="00D64960"/>
    <w:rsid w:val="00D67AA4"/>
    <w:rsid w:val="00D712E4"/>
    <w:rsid w:val="00D72030"/>
    <w:rsid w:val="00D918C1"/>
    <w:rsid w:val="00DA1B9B"/>
    <w:rsid w:val="00DA5E6B"/>
    <w:rsid w:val="00DA7999"/>
    <w:rsid w:val="00DB5898"/>
    <w:rsid w:val="00DB6668"/>
    <w:rsid w:val="00DC1862"/>
    <w:rsid w:val="00DC3BDE"/>
    <w:rsid w:val="00DC7927"/>
    <w:rsid w:val="00DD05B1"/>
    <w:rsid w:val="00DD480E"/>
    <w:rsid w:val="00DE3BEF"/>
    <w:rsid w:val="00DE45C7"/>
    <w:rsid w:val="00DE6976"/>
    <w:rsid w:val="00DE73EA"/>
    <w:rsid w:val="00DF0728"/>
    <w:rsid w:val="00DF3200"/>
    <w:rsid w:val="00DF7A11"/>
    <w:rsid w:val="00E13B68"/>
    <w:rsid w:val="00E156F6"/>
    <w:rsid w:val="00E16FD4"/>
    <w:rsid w:val="00E22D2D"/>
    <w:rsid w:val="00E23CFA"/>
    <w:rsid w:val="00E271ED"/>
    <w:rsid w:val="00E309E2"/>
    <w:rsid w:val="00E3200F"/>
    <w:rsid w:val="00E37BE2"/>
    <w:rsid w:val="00E4356A"/>
    <w:rsid w:val="00E4668E"/>
    <w:rsid w:val="00E53225"/>
    <w:rsid w:val="00E5394B"/>
    <w:rsid w:val="00E54112"/>
    <w:rsid w:val="00E56391"/>
    <w:rsid w:val="00E60248"/>
    <w:rsid w:val="00E60F5B"/>
    <w:rsid w:val="00E63ABC"/>
    <w:rsid w:val="00E71469"/>
    <w:rsid w:val="00E74204"/>
    <w:rsid w:val="00E74E57"/>
    <w:rsid w:val="00E75C52"/>
    <w:rsid w:val="00E76475"/>
    <w:rsid w:val="00E81A0E"/>
    <w:rsid w:val="00E85A06"/>
    <w:rsid w:val="00E8688A"/>
    <w:rsid w:val="00E921D6"/>
    <w:rsid w:val="00E92908"/>
    <w:rsid w:val="00E951D5"/>
    <w:rsid w:val="00EA33B2"/>
    <w:rsid w:val="00EA6456"/>
    <w:rsid w:val="00EB04D2"/>
    <w:rsid w:val="00EB178C"/>
    <w:rsid w:val="00EB2334"/>
    <w:rsid w:val="00EB5672"/>
    <w:rsid w:val="00EC0E49"/>
    <w:rsid w:val="00EC22BA"/>
    <w:rsid w:val="00EC7B6B"/>
    <w:rsid w:val="00EE2F17"/>
    <w:rsid w:val="00EE61CE"/>
    <w:rsid w:val="00EF078F"/>
    <w:rsid w:val="00EF159A"/>
    <w:rsid w:val="00EF1D29"/>
    <w:rsid w:val="00EF2D48"/>
    <w:rsid w:val="00EF2D8C"/>
    <w:rsid w:val="00EF2F05"/>
    <w:rsid w:val="00F01006"/>
    <w:rsid w:val="00F01073"/>
    <w:rsid w:val="00F01DB3"/>
    <w:rsid w:val="00F02B86"/>
    <w:rsid w:val="00F069BC"/>
    <w:rsid w:val="00F073AB"/>
    <w:rsid w:val="00F07C15"/>
    <w:rsid w:val="00F14551"/>
    <w:rsid w:val="00F20DC0"/>
    <w:rsid w:val="00F351E0"/>
    <w:rsid w:val="00F36D74"/>
    <w:rsid w:val="00F3782A"/>
    <w:rsid w:val="00F4216A"/>
    <w:rsid w:val="00F4355B"/>
    <w:rsid w:val="00F43FD6"/>
    <w:rsid w:val="00F479F6"/>
    <w:rsid w:val="00F517E0"/>
    <w:rsid w:val="00F551C6"/>
    <w:rsid w:val="00F6265A"/>
    <w:rsid w:val="00F67067"/>
    <w:rsid w:val="00F72927"/>
    <w:rsid w:val="00F7429C"/>
    <w:rsid w:val="00F80706"/>
    <w:rsid w:val="00F942BC"/>
    <w:rsid w:val="00F97A6A"/>
    <w:rsid w:val="00FA00F7"/>
    <w:rsid w:val="00FA2B9B"/>
    <w:rsid w:val="00FA3CAF"/>
    <w:rsid w:val="00FB0BF8"/>
    <w:rsid w:val="00FC1740"/>
    <w:rsid w:val="00FC7F5C"/>
    <w:rsid w:val="00FD00EC"/>
    <w:rsid w:val="00FE6953"/>
    <w:rsid w:val="00FE6BD1"/>
    <w:rsid w:val="00FF0A38"/>
    <w:rsid w:val="00FF1299"/>
    <w:rsid w:val="00FF2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5B38F"/>
  <w15:chartTrackingRefBased/>
  <w15:docId w15:val="{B02CEBE6-FA24-4EE3-80C3-485F8CF1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28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B288F"/>
    <w:rPr>
      <w:color w:val="0000FF"/>
      <w:u w:val="single"/>
    </w:rPr>
  </w:style>
  <w:style w:type="paragraph" w:styleId="Header">
    <w:name w:val="header"/>
    <w:basedOn w:val="Normal"/>
    <w:link w:val="HeaderChar"/>
    <w:uiPriority w:val="99"/>
    <w:unhideWhenUsed/>
    <w:rsid w:val="002A5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7DD"/>
  </w:style>
  <w:style w:type="paragraph" w:styleId="Footer">
    <w:name w:val="footer"/>
    <w:basedOn w:val="Normal"/>
    <w:link w:val="FooterChar"/>
    <w:uiPriority w:val="99"/>
    <w:unhideWhenUsed/>
    <w:rsid w:val="002A5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7DD"/>
  </w:style>
  <w:style w:type="character" w:customStyle="1" w:styleId="contentpasted0">
    <w:name w:val="contentpasted0"/>
    <w:basedOn w:val="DefaultParagraphFont"/>
    <w:rsid w:val="002D24EA"/>
  </w:style>
  <w:style w:type="paragraph" w:customStyle="1" w:styleId="Default">
    <w:name w:val="Default"/>
    <w:rsid w:val="00C81633"/>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D0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710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80094">
      <w:bodyDiv w:val="1"/>
      <w:marLeft w:val="0"/>
      <w:marRight w:val="0"/>
      <w:marTop w:val="0"/>
      <w:marBottom w:val="0"/>
      <w:divBdr>
        <w:top w:val="none" w:sz="0" w:space="0" w:color="auto"/>
        <w:left w:val="none" w:sz="0" w:space="0" w:color="auto"/>
        <w:bottom w:val="none" w:sz="0" w:space="0" w:color="auto"/>
        <w:right w:val="none" w:sz="0" w:space="0" w:color="auto"/>
      </w:divBdr>
      <w:divsChild>
        <w:div w:id="953515987">
          <w:marLeft w:val="0"/>
          <w:marRight w:val="0"/>
          <w:marTop w:val="0"/>
          <w:marBottom w:val="0"/>
          <w:divBdr>
            <w:top w:val="none" w:sz="0" w:space="0" w:color="auto"/>
            <w:left w:val="none" w:sz="0" w:space="0" w:color="auto"/>
            <w:bottom w:val="none" w:sz="0" w:space="0" w:color="auto"/>
            <w:right w:val="none" w:sz="0" w:space="0" w:color="auto"/>
          </w:divBdr>
          <w:divsChild>
            <w:div w:id="22172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31551">
      <w:bodyDiv w:val="1"/>
      <w:marLeft w:val="0"/>
      <w:marRight w:val="0"/>
      <w:marTop w:val="0"/>
      <w:marBottom w:val="0"/>
      <w:divBdr>
        <w:top w:val="none" w:sz="0" w:space="0" w:color="auto"/>
        <w:left w:val="none" w:sz="0" w:space="0" w:color="auto"/>
        <w:bottom w:val="none" w:sz="0" w:space="0" w:color="auto"/>
        <w:right w:val="none" w:sz="0" w:space="0" w:color="auto"/>
      </w:divBdr>
      <w:divsChild>
        <w:div w:id="1061946068">
          <w:marLeft w:val="0"/>
          <w:marRight w:val="0"/>
          <w:marTop w:val="0"/>
          <w:marBottom w:val="0"/>
          <w:divBdr>
            <w:top w:val="none" w:sz="0" w:space="0" w:color="auto"/>
            <w:left w:val="none" w:sz="0" w:space="0" w:color="auto"/>
            <w:bottom w:val="none" w:sz="0" w:space="0" w:color="auto"/>
            <w:right w:val="none" w:sz="0" w:space="0" w:color="auto"/>
          </w:divBdr>
        </w:div>
      </w:divsChild>
    </w:div>
    <w:div w:id="834078838">
      <w:bodyDiv w:val="1"/>
      <w:marLeft w:val="0"/>
      <w:marRight w:val="0"/>
      <w:marTop w:val="0"/>
      <w:marBottom w:val="0"/>
      <w:divBdr>
        <w:top w:val="none" w:sz="0" w:space="0" w:color="auto"/>
        <w:left w:val="none" w:sz="0" w:space="0" w:color="auto"/>
        <w:bottom w:val="none" w:sz="0" w:space="0" w:color="auto"/>
        <w:right w:val="none" w:sz="0" w:space="0" w:color="auto"/>
      </w:divBdr>
    </w:div>
    <w:div w:id="1982805441">
      <w:bodyDiv w:val="1"/>
      <w:marLeft w:val="0"/>
      <w:marRight w:val="0"/>
      <w:marTop w:val="0"/>
      <w:marBottom w:val="0"/>
      <w:divBdr>
        <w:top w:val="none" w:sz="0" w:space="0" w:color="auto"/>
        <w:left w:val="none" w:sz="0" w:space="0" w:color="auto"/>
        <w:bottom w:val="none" w:sz="0" w:space="0" w:color="auto"/>
        <w:right w:val="none" w:sz="0" w:space="0" w:color="auto"/>
      </w:divBdr>
      <w:divsChild>
        <w:div w:id="1261723918">
          <w:marLeft w:val="0"/>
          <w:marRight w:val="0"/>
          <w:marTop w:val="0"/>
          <w:marBottom w:val="0"/>
          <w:divBdr>
            <w:top w:val="none" w:sz="0" w:space="0" w:color="auto"/>
            <w:left w:val="none" w:sz="0" w:space="0" w:color="auto"/>
            <w:bottom w:val="none" w:sz="0" w:space="0" w:color="auto"/>
            <w:right w:val="none" w:sz="0" w:space="0" w:color="auto"/>
          </w:divBdr>
          <w:divsChild>
            <w:div w:id="16304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6104">
      <w:bodyDiv w:val="1"/>
      <w:marLeft w:val="0"/>
      <w:marRight w:val="0"/>
      <w:marTop w:val="0"/>
      <w:marBottom w:val="0"/>
      <w:divBdr>
        <w:top w:val="none" w:sz="0" w:space="0" w:color="auto"/>
        <w:left w:val="none" w:sz="0" w:space="0" w:color="auto"/>
        <w:bottom w:val="none" w:sz="0" w:space="0" w:color="auto"/>
        <w:right w:val="none" w:sz="0" w:space="0" w:color="auto"/>
      </w:divBdr>
      <w:divsChild>
        <w:div w:id="317727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2374DE-D47F-4222-B5F9-D5C961DD0CA9}"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EF925394-4427-4D42-9F86-41C315F4CD29}">
      <dgm:prSet phldrT="[Text]"/>
      <dgm:spPr/>
      <dgm:t>
        <a:bodyPr/>
        <a:lstStyle/>
        <a:p>
          <a:pPr algn="ctr"/>
          <a:r>
            <a:rPr lang="en-US"/>
            <a:t>Course Aligned with SLO</a:t>
          </a:r>
        </a:p>
      </dgm:t>
    </dgm:pt>
    <dgm:pt modelId="{53ED1C0D-A4DA-48E0-96C8-EA24EE93A1E3}" type="parTrans" cxnId="{7040C1A4-7DBD-4B12-85FC-05C51256AD36}">
      <dgm:prSet/>
      <dgm:spPr/>
      <dgm:t>
        <a:bodyPr/>
        <a:lstStyle/>
        <a:p>
          <a:pPr algn="ctr"/>
          <a:endParaRPr lang="en-US"/>
        </a:p>
      </dgm:t>
    </dgm:pt>
    <dgm:pt modelId="{4D639B4C-48F3-4314-923B-077E6FBB8BAB}" type="sibTrans" cxnId="{7040C1A4-7DBD-4B12-85FC-05C51256AD36}">
      <dgm:prSet/>
      <dgm:spPr/>
      <dgm:t>
        <a:bodyPr/>
        <a:lstStyle/>
        <a:p>
          <a:pPr algn="ctr"/>
          <a:endParaRPr lang="en-US"/>
        </a:p>
      </dgm:t>
    </dgm:pt>
    <dgm:pt modelId="{A540DC1C-82DC-44D1-8CB2-1BAEB7D12394}">
      <dgm:prSet phldrT="[Text]"/>
      <dgm:spPr/>
      <dgm:t>
        <a:bodyPr/>
        <a:lstStyle/>
        <a:p>
          <a:pPr algn="ctr"/>
          <a:r>
            <a:rPr lang="en-US"/>
            <a:t>Signature Assignment Chosen</a:t>
          </a:r>
        </a:p>
      </dgm:t>
    </dgm:pt>
    <dgm:pt modelId="{18DAC79A-D5B8-4356-A96C-1C34DA2E94F1}" type="parTrans" cxnId="{DF2FB4AD-6036-4D69-ACD2-D35A6AE696DA}">
      <dgm:prSet/>
      <dgm:spPr/>
      <dgm:t>
        <a:bodyPr/>
        <a:lstStyle/>
        <a:p>
          <a:pPr algn="ctr"/>
          <a:endParaRPr lang="en-US"/>
        </a:p>
      </dgm:t>
    </dgm:pt>
    <dgm:pt modelId="{240CCDFE-5059-489F-A55D-C5FC8A38CC0B}" type="sibTrans" cxnId="{DF2FB4AD-6036-4D69-ACD2-D35A6AE696DA}">
      <dgm:prSet/>
      <dgm:spPr/>
      <dgm:t>
        <a:bodyPr/>
        <a:lstStyle/>
        <a:p>
          <a:pPr algn="ctr"/>
          <a:endParaRPr lang="en-US"/>
        </a:p>
      </dgm:t>
    </dgm:pt>
    <dgm:pt modelId="{88ECD72E-546D-4343-A1B1-7E0E2F06F044}">
      <dgm:prSet phldrT="[Text]"/>
      <dgm:spPr/>
      <dgm:t>
        <a:bodyPr/>
        <a:lstStyle/>
        <a:p>
          <a:pPr algn="ctr"/>
          <a:r>
            <a:rPr lang="en-US"/>
            <a:t>Course Taught &amp; Data Collected</a:t>
          </a:r>
        </a:p>
      </dgm:t>
    </dgm:pt>
    <dgm:pt modelId="{1A715024-6844-4DA2-A79B-924A307AD555}" type="parTrans" cxnId="{2F9E6FAD-9699-43C8-ACD7-2A68DBFE584F}">
      <dgm:prSet/>
      <dgm:spPr/>
      <dgm:t>
        <a:bodyPr/>
        <a:lstStyle/>
        <a:p>
          <a:pPr algn="ctr"/>
          <a:endParaRPr lang="en-US"/>
        </a:p>
      </dgm:t>
    </dgm:pt>
    <dgm:pt modelId="{2053FC35-1A04-4BBA-AAF2-FB878887A0EF}" type="sibTrans" cxnId="{2F9E6FAD-9699-43C8-ACD7-2A68DBFE584F}">
      <dgm:prSet/>
      <dgm:spPr/>
      <dgm:t>
        <a:bodyPr/>
        <a:lstStyle/>
        <a:p>
          <a:pPr algn="ctr"/>
          <a:endParaRPr lang="en-US"/>
        </a:p>
      </dgm:t>
    </dgm:pt>
    <dgm:pt modelId="{D567944A-49BD-4215-A16A-DBF724241B2C}">
      <dgm:prSet phldrT="[Text]"/>
      <dgm:spPr/>
      <dgm:t>
        <a:bodyPr/>
        <a:lstStyle/>
        <a:p>
          <a:pPr algn="ctr"/>
          <a:r>
            <a:rPr lang="en-US"/>
            <a:t>Scored Student Work Submitted</a:t>
          </a:r>
        </a:p>
      </dgm:t>
    </dgm:pt>
    <dgm:pt modelId="{9E7D0613-6D90-438E-95E8-F2F4036499A2}" type="parTrans" cxnId="{5FD83286-83FC-4F62-AB18-456C052B9F02}">
      <dgm:prSet/>
      <dgm:spPr/>
      <dgm:t>
        <a:bodyPr/>
        <a:lstStyle/>
        <a:p>
          <a:pPr algn="ctr"/>
          <a:endParaRPr lang="en-US"/>
        </a:p>
      </dgm:t>
    </dgm:pt>
    <dgm:pt modelId="{41BE4EBE-0421-4244-9991-E28C0FC36F64}" type="sibTrans" cxnId="{5FD83286-83FC-4F62-AB18-456C052B9F02}">
      <dgm:prSet/>
      <dgm:spPr/>
      <dgm:t>
        <a:bodyPr/>
        <a:lstStyle/>
        <a:p>
          <a:pPr algn="ctr"/>
          <a:endParaRPr lang="en-US"/>
        </a:p>
      </dgm:t>
    </dgm:pt>
    <dgm:pt modelId="{1B693921-F3F2-4BBD-8749-9DEE052BCDF6}">
      <dgm:prSet phldrT="[Text]"/>
      <dgm:spPr/>
      <dgm:t>
        <a:bodyPr/>
        <a:lstStyle/>
        <a:p>
          <a:pPr algn="ctr"/>
          <a:r>
            <a:rPr lang="en-US"/>
            <a:t>GEAC Provides Feedback to Faculty</a:t>
          </a:r>
        </a:p>
      </dgm:t>
    </dgm:pt>
    <dgm:pt modelId="{3C0E3E9B-75AC-4A4F-89E9-90DE71C59358}" type="parTrans" cxnId="{4452D48E-6CAB-4272-8C63-F60B5ED976C7}">
      <dgm:prSet/>
      <dgm:spPr/>
      <dgm:t>
        <a:bodyPr/>
        <a:lstStyle/>
        <a:p>
          <a:pPr algn="ctr"/>
          <a:endParaRPr lang="en-US"/>
        </a:p>
      </dgm:t>
    </dgm:pt>
    <dgm:pt modelId="{8820396C-B7CE-4252-9735-DEB418CE0A3D}" type="sibTrans" cxnId="{4452D48E-6CAB-4272-8C63-F60B5ED976C7}">
      <dgm:prSet/>
      <dgm:spPr/>
      <dgm:t>
        <a:bodyPr/>
        <a:lstStyle/>
        <a:p>
          <a:pPr algn="ctr"/>
          <a:endParaRPr lang="en-US"/>
        </a:p>
      </dgm:t>
    </dgm:pt>
    <dgm:pt modelId="{1D36CCA6-7006-42C8-B4AD-CCF32F25B0EF}">
      <dgm:prSet phldrT="[Text]"/>
      <dgm:spPr/>
      <dgm:t>
        <a:bodyPr/>
        <a:lstStyle/>
        <a:p>
          <a:pPr algn="ctr"/>
          <a:r>
            <a:rPr lang="en-US"/>
            <a:t>IR Provides Aggregate Data to Colleges</a:t>
          </a:r>
        </a:p>
      </dgm:t>
    </dgm:pt>
    <dgm:pt modelId="{1DEB0AC1-6B52-4949-9907-004983887484}" type="parTrans" cxnId="{B2883231-A9D9-4CBB-90A7-EDA2410DF069}">
      <dgm:prSet/>
      <dgm:spPr/>
      <dgm:t>
        <a:bodyPr/>
        <a:lstStyle/>
        <a:p>
          <a:pPr algn="ctr"/>
          <a:endParaRPr lang="en-US"/>
        </a:p>
      </dgm:t>
    </dgm:pt>
    <dgm:pt modelId="{5E05ECC0-70D6-4B88-A8A8-8EA74C253C78}" type="sibTrans" cxnId="{B2883231-A9D9-4CBB-90A7-EDA2410DF069}">
      <dgm:prSet/>
      <dgm:spPr/>
      <dgm:t>
        <a:bodyPr/>
        <a:lstStyle/>
        <a:p>
          <a:pPr algn="ctr"/>
          <a:endParaRPr lang="en-US"/>
        </a:p>
      </dgm:t>
    </dgm:pt>
    <dgm:pt modelId="{10AE437A-8E84-4735-B37B-7359CA5DF854}">
      <dgm:prSet phldrT="[Text]"/>
      <dgm:spPr/>
      <dgm:t>
        <a:bodyPr/>
        <a:lstStyle/>
        <a:p>
          <a:pPr algn="ctr"/>
          <a:r>
            <a:rPr lang="en-US"/>
            <a:t>Colleges Assess Data &amp; Forward Results to GEAC</a:t>
          </a:r>
        </a:p>
      </dgm:t>
    </dgm:pt>
    <dgm:pt modelId="{65951508-DBAD-472D-A4CE-96BF2B8659FE}" type="parTrans" cxnId="{327825A7-05C2-4B92-A645-4DD40A1DCE28}">
      <dgm:prSet/>
      <dgm:spPr/>
      <dgm:t>
        <a:bodyPr/>
        <a:lstStyle/>
        <a:p>
          <a:pPr algn="ctr"/>
          <a:endParaRPr lang="en-US"/>
        </a:p>
      </dgm:t>
    </dgm:pt>
    <dgm:pt modelId="{32FEFE10-53BB-4670-91EF-6481CA463182}" type="sibTrans" cxnId="{327825A7-05C2-4B92-A645-4DD40A1DCE28}">
      <dgm:prSet/>
      <dgm:spPr/>
      <dgm:t>
        <a:bodyPr/>
        <a:lstStyle/>
        <a:p>
          <a:pPr algn="l"/>
          <a:endParaRPr lang="en-US"/>
        </a:p>
      </dgm:t>
    </dgm:pt>
    <dgm:pt modelId="{3DDBF37F-6FEA-4FC9-9A30-5CE50FB22D64}" type="pres">
      <dgm:prSet presAssocID="{2E2374DE-D47F-4222-B5F9-D5C961DD0CA9}" presName="cycle" presStyleCnt="0">
        <dgm:presLayoutVars>
          <dgm:dir/>
          <dgm:resizeHandles val="exact"/>
        </dgm:presLayoutVars>
      </dgm:prSet>
      <dgm:spPr/>
    </dgm:pt>
    <dgm:pt modelId="{00ED34B7-2FEF-4F57-8F0B-671A0665B6F3}" type="pres">
      <dgm:prSet presAssocID="{EF925394-4427-4D42-9F86-41C315F4CD29}" presName="dummy" presStyleCnt="0"/>
      <dgm:spPr/>
    </dgm:pt>
    <dgm:pt modelId="{442A7C77-1417-4E6E-891A-A75E500CFF8B}" type="pres">
      <dgm:prSet presAssocID="{EF925394-4427-4D42-9F86-41C315F4CD29}" presName="node" presStyleLbl="revTx" presStyleIdx="0" presStyleCnt="7">
        <dgm:presLayoutVars>
          <dgm:bulletEnabled val="1"/>
        </dgm:presLayoutVars>
      </dgm:prSet>
      <dgm:spPr/>
    </dgm:pt>
    <dgm:pt modelId="{8D9FE035-74E1-4BBA-9276-18FD4125A7CD}" type="pres">
      <dgm:prSet presAssocID="{4D639B4C-48F3-4314-923B-077E6FBB8BAB}" presName="sibTrans" presStyleLbl="node1" presStyleIdx="0" presStyleCnt="7"/>
      <dgm:spPr/>
    </dgm:pt>
    <dgm:pt modelId="{4F7C867F-009C-4EC0-99AC-9446FF89F281}" type="pres">
      <dgm:prSet presAssocID="{A540DC1C-82DC-44D1-8CB2-1BAEB7D12394}" presName="dummy" presStyleCnt="0"/>
      <dgm:spPr/>
    </dgm:pt>
    <dgm:pt modelId="{3F253020-CC04-4461-9FB0-70B9A373B0C7}" type="pres">
      <dgm:prSet presAssocID="{A540DC1C-82DC-44D1-8CB2-1BAEB7D12394}" presName="node" presStyleLbl="revTx" presStyleIdx="1" presStyleCnt="7">
        <dgm:presLayoutVars>
          <dgm:bulletEnabled val="1"/>
        </dgm:presLayoutVars>
      </dgm:prSet>
      <dgm:spPr/>
    </dgm:pt>
    <dgm:pt modelId="{910CA5F2-B8FC-4732-B3EF-7E62A6AB095F}" type="pres">
      <dgm:prSet presAssocID="{240CCDFE-5059-489F-A55D-C5FC8A38CC0B}" presName="sibTrans" presStyleLbl="node1" presStyleIdx="1" presStyleCnt="7"/>
      <dgm:spPr/>
    </dgm:pt>
    <dgm:pt modelId="{C087A077-7CF2-4B19-B1DF-BFDD411380D3}" type="pres">
      <dgm:prSet presAssocID="{88ECD72E-546D-4343-A1B1-7E0E2F06F044}" presName="dummy" presStyleCnt="0"/>
      <dgm:spPr/>
    </dgm:pt>
    <dgm:pt modelId="{31ECB93D-A274-498F-B256-72B322D2872F}" type="pres">
      <dgm:prSet presAssocID="{88ECD72E-546D-4343-A1B1-7E0E2F06F044}" presName="node" presStyleLbl="revTx" presStyleIdx="2" presStyleCnt="7">
        <dgm:presLayoutVars>
          <dgm:bulletEnabled val="1"/>
        </dgm:presLayoutVars>
      </dgm:prSet>
      <dgm:spPr/>
    </dgm:pt>
    <dgm:pt modelId="{E13D33FC-53F1-4A37-84D0-AD0295EC5530}" type="pres">
      <dgm:prSet presAssocID="{2053FC35-1A04-4BBA-AAF2-FB878887A0EF}" presName="sibTrans" presStyleLbl="node1" presStyleIdx="2" presStyleCnt="7"/>
      <dgm:spPr/>
    </dgm:pt>
    <dgm:pt modelId="{CF572F9F-D17D-4B1E-B4A7-E3A6D144257B}" type="pres">
      <dgm:prSet presAssocID="{D567944A-49BD-4215-A16A-DBF724241B2C}" presName="dummy" presStyleCnt="0"/>
      <dgm:spPr/>
    </dgm:pt>
    <dgm:pt modelId="{088E2E83-E143-4A34-8B20-2D93F6CA868F}" type="pres">
      <dgm:prSet presAssocID="{D567944A-49BD-4215-A16A-DBF724241B2C}" presName="node" presStyleLbl="revTx" presStyleIdx="3" presStyleCnt="7">
        <dgm:presLayoutVars>
          <dgm:bulletEnabled val="1"/>
        </dgm:presLayoutVars>
      </dgm:prSet>
      <dgm:spPr/>
    </dgm:pt>
    <dgm:pt modelId="{B8DC8F6F-EBE7-4A9C-8109-7C5B25BED757}" type="pres">
      <dgm:prSet presAssocID="{41BE4EBE-0421-4244-9991-E28C0FC36F64}" presName="sibTrans" presStyleLbl="node1" presStyleIdx="3" presStyleCnt="7"/>
      <dgm:spPr/>
    </dgm:pt>
    <dgm:pt modelId="{E12AF7E4-7599-4A86-A3EE-82B1E69A932C}" type="pres">
      <dgm:prSet presAssocID="{1D36CCA6-7006-42C8-B4AD-CCF32F25B0EF}" presName="dummy" presStyleCnt="0"/>
      <dgm:spPr/>
    </dgm:pt>
    <dgm:pt modelId="{08BB771E-8B43-4A05-A159-01F0E344DA98}" type="pres">
      <dgm:prSet presAssocID="{1D36CCA6-7006-42C8-B4AD-CCF32F25B0EF}" presName="node" presStyleLbl="revTx" presStyleIdx="4" presStyleCnt="7">
        <dgm:presLayoutVars>
          <dgm:bulletEnabled val="1"/>
        </dgm:presLayoutVars>
      </dgm:prSet>
      <dgm:spPr/>
    </dgm:pt>
    <dgm:pt modelId="{8AF4CABA-EF12-4F9C-809D-B6E0C85D28C0}" type="pres">
      <dgm:prSet presAssocID="{5E05ECC0-70D6-4B88-A8A8-8EA74C253C78}" presName="sibTrans" presStyleLbl="node1" presStyleIdx="4" presStyleCnt="7"/>
      <dgm:spPr/>
    </dgm:pt>
    <dgm:pt modelId="{C5EBE767-8BA2-4A69-9D0F-5ED697FA39C1}" type="pres">
      <dgm:prSet presAssocID="{10AE437A-8E84-4735-B37B-7359CA5DF854}" presName="dummy" presStyleCnt="0"/>
      <dgm:spPr/>
    </dgm:pt>
    <dgm:pt modelId="{C57C6750-6779-4725-B7F7-EC1C467C7A0D}" type="pres">
      <dgm:prSet presAssocID="{10AE437A-8E84-4735-B37B-7359CA5DF854}" presName="node" presStyleLbl="revTx" presStyleIdx="5" presStyleCnt="7" custScaleX="138310">
        <dgm:presLayoutVars>
          <dgm:bulletEnabled val="1"/>
        </dgm:presLayoutVars>
      </dgm:prSet>
      <dgm:spPr/>
    </dgm:pt>
    <dgm:pt modelId="{EA770FF2-7263-407F-8FDE-E897CDCB6D89}" type="pres">
      <dgm:prSet presAssocID="{32FEFE10-53BB-4670-91EF-6481CA463182}" presName="sibTrans" presStyleLbl="node1" presStyleIdx="5" presStyleCnt="7"/>
      <dgm:spPr/>
    </dgm:pt>
    <dgm:pt modelId="{10E93D76-B901-4503-952D-B3C7B9B9B416}" type="pres">
      <dgm:prSet presAssocID="{1B693921-F3F2-4BBD-8749-9DEE052BCDF6}" presName="dummy" presStyleCnt="0"/>
      <dgm:spPr/>
    </dgm:pt>
    <dgm:pt modelId="{07468114-B226-4B1D-9628-F5BE4A61B642}" type="pres">
      <dgm:prSet presAssocID="{1B693921-F3F2-4BBD-8749-9DEE052BCDF6}" presName="node" presStyleLbl="revTx" presStyleIdx="6" presStyleCnt="7">
        <dgm:presLayoutVars>
          <dgm:bulletEnabled val="1"/>
        </dgm:presLayoutVars>
      </dgm:prSet>
      <dgm:spPr/>
    </dgm:pt>
    <dgm:pt modelId="{023FC09C-7EFA-462D-BAF3-0B793D993EE2}" type="pres">
      <dgm:prSet presAssocID="{8820396C-B7CE-4252-9735-DEB418CE0A3D}" presName="sibTrans" presStyleLbl="node1" presStyleIdx="6" presStyleCnt="7"/>
      <dgm:spPr/>
    </dgm:pt>
  </dgm:ptLst>
  <dgm:cxnLst>
    <dgm:cxn modelId="{FAD98E16-EE8C-4F33-83C0-08E84205FAFE}" type="presOf" srcId="{1B693921-F3F2-4BBD-8749-9DEE052BCDF6}" destId="{07468114-B226-4B1D-9628-F5BE4A61B642}" srcOrd="0" destOrd="0" presId="urn:microsoft.com/office/officeart/2005/8/layout/cycle1"/>
    <dgm:cxn modelId="{B2883231-A9D9-4CBB-90A7-EDA2410DF069}" srcId="{2E2374DE-D47F-4222-B5F9-D5C961DD0CA9}" destId="{1D36CCA6-7006-42C8-B4AD-CCF32F25B0EF}" srcOrd="4" destOrd="0" parTransId="{1DEB0AC1-6B52-4949-9907-004983887484}" sibTransId="{5E05ECC0-70D6-4B88-A8A8-8EA74C253C78}"/>
    <dgm:cxn modelId="{B0745F33-D60B-4552-9C5E-F5711C00D2C5}" type="presOf" srcId="{2053FC35-1A04-4BBA-AAF2-FB878887A0EF}" destId="{E13D33FC-53F1-4A37-84D0-AD0295EC5530}" srcOrd="0" destOrd="0" presId="urn:microsoft.com/office/officeart/2005/8/layout/cycle1"/>
    <dgm:cxn modelId="{A6D05240-8B95-4ACC-A754-4E5EDE7220B9}" type="presOf" srcId="{1D36CCA6-7006-42C8-B4AD-CCF32F25B0EF}" destId="{08BB771E-8B43-4A05-A159-01F0E344DA98}" srcOrd="0" destOrd="0" presId="urn:microsoft.com/office/officeart/2005/8/layout/cycle1"/>
    <dgm:cxn modelId="{D0D10E42-1F3E-4E35-8FD1-A88210E8AED4}" type="presOf" srcId="{240CCDFE-5059-489F-A55D-C5FC8A38CC0B}" destId="{910CA5F2-B8FC-4732-B3EF-7E62A6AB095F}" srcOrd="0" destOrd="0" presId="urn:microsoft.com/office/officeart/2005/8/layout/cycle1"/>
    <dgm:cxn modelId="{789F2863-FB23-4E4A-B4DC-6828819AD057}" type="presOf" srcId="{2E2374DE-D47F-4222-B5F9-D5C961DD0CA9}" destId="{3DDBF37F-6FEA-4FC9-9A30-5CE50FB22D64}" srcOrd="0" destOrd="0" presId="urn:microsoft.com/office/officeart/2005/8/layout/cycle1"/>
    <dgm:cxn modelId="{B4B3DE4A-AF9D-4B8D-A7F7-1E2209D0FB28}" type="presOf" srcId="{D567944A-49BD-4215-A16A-DBF724241B2C}" destId="{088E2E83-E143-4A34-8B20-2D93F6CA868F}" srcOrd="0" destOrd="0" presId="urn:microsoft.com/office/officeart/2005/8/layout/cycle1"/>
    <dgm:cxn modelId="{6A694475-0FBA-477A-84D4-3D0AF91C6A33}" type="presOf" srcId="{8820396C-B7CE-4252-9735-DEB418CE0A3D}" destId="{023FC09C-7EFA-462D-BAF3-0B793D993EE2}" srcOrd="0" destOrd="0" presId="urn:microsoft.com/office/officeart/2005/8/layout/cycle1"/>
    <dgm:cxn modelId="{A7A45659-F459-4D69-8A29-8C30D871A4B4}" type="presOf" srcId="{A540DC1C-82DC-44D1-8CB2-1BAEB7D12394}" destId="{3F253020-CC04-4461-9FB0-70B9A373B0C7}" srcOrd="0" destOrd="0" presId="urn:microsoft.com/office/officeart/2005/8/layout/cycle1"/>
    <dgm:cxn modelId="{5FD83286-83FC-4F62-AB18-456C052B9F02}" srcId="{2E2374DE-D47F-4222-B5F9-D5C961DD0CA9}" destId="{D567944A-49BD-4215-A16A-DBF724241B2C}" srcOrd="3" destOrd="0" parTransId="{9E7D0613-6D90-438E-95E8-F2F4036499A2}" sibTransId="{41BE4EBE-0421-4244-9991-E28C0FC36F64}"/>
    <dgm:cxn modelId="{4452D48E-6CAB-4272-8C63-F60B5ED976C7}" srcId="{2E2374DE-D47F-4222-B5F9-D5C961DD0CA9}" destId="{1B693921-F3F2-4BBD-8749-9DEE052BCDF6}" srcOrd="6" destOrd="0" parTransId="{3C0E3E9B-75AC-4A4F-89E9-90DE71C59358}" sibTransId="{8820396C-B7CE-4252-9735-DEB418CE0A3D}"/>
    <dgm:cxn modelId="{14E61891-AA41-4DB2-970B-5A7B6845C44F}" type="presOf" srcId="{5E05ECC0-70D6-4B88-A8A8-8EA74C253C78}" destId="{8AF4CABA-EF12-4F9C-809D-B6E0C85D28C0}" srcOrd="0" destOrd="0" presId="urn:microsoft.com/office/officeart/2005/8/layout/cycle1"/>
    <dgm:cxn modelId="{BF1A74A2-2895-497A-A3B7-6E9070DC72EF}" type="presOf" srcId="{10AE437A-8E84-4735-B37B-7359CA5DF854}" destId="{C57C6750-6779-4725-B7F7-EC1C467C7A0D}" srcOrd="0" destOrd="0" presId="urn:microsoft.com/office/officeart/2005/8/layout/cycle1"/>
    <dgm:cxn modelId="{7040C1A4-7DBD-4B12-85FC-05C51256AD36}" srcId="{2E2374DE-D47F-4222-B5F9-D5C961DD0CA9}" destId="{EF925394-4427-4D42-9F86-41C315F4CD29}" srcOrd="0" destOrd="0" parTransId="{53ED1C0D-A4DA-48E0-96C8-EA24EE93A1E3}" sibTransId="{4D639B4C-48F3-4314-923B-077E6FBB8BAB}"/>
    <dgm:cxn modelId="{327825A7-05C2-4B92-A645-4DD40A1DCE28}" srcId="{2E2374DE-D47F-4222-B5F9-D5C961DD0CA9}" destId="{10AE437A-8E84-4735-B37B-7359CA5DF854}" srcOrd="5" destOrd="0" parTransId="{65951508-DBAD-472D-A4CE-96BF2B8659FE}" sibTransId="{32FEFE10-53BB-4670-91EF-6481CA463182}"/>
    <dgm:cxn modelId="{2F9E6FAD-9699-43C8-ACD7-2A68DBFE584F}" srcId="{2E2374DE-D47F-4222-B5F9-D5C961DD0CA9}" destId="{88ECD72E-546D-4343-A1B1-7E0E2F06F044}" srcOrd="2" destOrd="0" parTransId="{1A715024-6844-4DA2-A79B-924A307AD555}" sibTransId="{2053FC35-1A04-4BBA-AAF2-FB878887A0EF}"/>
    <dgm:cxn modelId="{DF2FB4AD-6036-4D69-ACD2-D35A6AE696DA}" srcId="{2E2374DE-D47F-4222-B5F9-D5C961DD0CA9}" destId="{A540DC1C-82DC-44D1-8CB2-1BAEB7D12394}" srcOrd="1" destOrd="0" parTransId="{18DAC79A-D5B8-4356-A96C-1C34DA2E94F1}" sibTransId="{240CCDFE-5059-489F-A55D-C5FC8A38CC0B}"/>
    <dgm:cxn modelId="{CBC43CB0-A1DF-4A28-93E2-E86B1534C677}" type="presOf" srcId="{EF925394-4427-4D42-9F86-41C315F4CD29}" destId="{442A7C77-1417-4E6E-891A-A75E500CFF8B}" srcOrd="0" destOrd="0" presId="urn:microsoft.com/office/officeart/2005/8/layout/cycle1"/>
    <dgm:cxn modelId="{F8FF35B8-C404-4BEF-8F05-834099A549BD}" type="presOf" srcId="{4D639B4C-48F3-4314-923B-077E6FBB8BAB}" destId="{8D9FE035-74E1-4BBA-9276-18FD4125A7CD}" srcOrd="0" destOrd="0" presId="urn:microsoft.com/office/officeart/2005/8/layout/cycle1"/>
    <dgm:cxn modelId="{BEA16BC4-0AC2-4CBC-9BAD-62DB3CA0B7F2}" type="presOf" srcId="{41BE4EBE-0421-4244-9991-E28C0FC36F64}" destId="{B8DC8F6F-EBE7-4A9C-8109-7C5B25BED757}" srcOrd="0" destOrd="0" presId="urn:microsoft.com/office/officeart/2005/8/layout/cycle1"/>
    <dgm:cxn modelId="{576B02D4-2BE0-4DEA-B20C-997FC77DCE89}" type="presOf" srcId="{88ECD72E-546D-4343-A1B1-7E0E2F06F044}" destId="{31ECB93D-A274-498F-B256-72B322D2872F}" srcOrd="0" destOrd="0" presId="urn:microsoft.com/office/officeart/2005/8/layout/cycle1"/>
    <dgm:cxn modelId="{D8096CF1-8A34-4DCE-87BC-BC68CBB51027}" type="presOf" srcId="{32FEFE10-53BB-4670-91EF-6481CA463182}" destId="{EA770FF2-7263-407F-8FDE-E897CDCB6D89}" srcOrd="0" destOrd="0" presId="urn:microsoft.com/office/officeart/2005/8/layout/cycle1"/>
    <dgm:cxn modelId="{6C8B4732-96BA-4A57-8501-CA7E782D9141}" type="presParOf" srcId="{3DDBF37F-6FEA-4FC9-9A30-5CE50FB22D64}" destId="{00ED34B7-2FEF-4F57-8F0B-671A0665B6F3}" srcOrd="0" destOrd="0" presId="urn:microsoft.com/office/officeart/2005/8/layout/cycle1"/>
    <dgm:cxn modelId="{CC40F5EE-7A6E-44EE-9CA7-563AA77A77EC}" type="presParOf" srcId="{3DDBF37F-6FEA-4FC9-9A30-5CE50FB22D64}" destId="{442A7C77-1417-4E6E-891A-A75E500CFF8B}" srcOrd="1" destOrd="0" presId="urn:microsoft.com/office/officeart/2005/8/layout/cycle1"/>
    <dgm:cxn modelId="{C9943B41-0D33-4D8C-9E60-CBE065DE0CA7}" type="presParOf" srcId="{3DDBF37F-6FEA-4FC9-9A30-5CE50FB22D64}" destId="{8D9FE035-74E1-4BBA-9276-18FD4125A7CD}" srcOrd="2" destOrd="0" presId="urn:microsoft.com/office/officeart/2005/8/layout/cycle1"/>
    <dgm:cxn modelId="{E9BC3E10-F011-45ED-92C2-932FF19F48B1}" type="presParOf" srcId="{3DDBF37F-6FEA-4FC9-9A30-5CE50FB22D64}" destId="{4F7C867F-009C-4EC0-99AC-9446FF89F281}" srcOrd="3" destOrd="0" presId="urn:microsoft.com/office/officeart/2005/8/layout/cycle1"/>
    <dgm:cxn modelId="{AC6A5C6C-E16D-4183-BE7C-0AEC6E74F8C1}" type="presParOf" srcId="{3DDBF37F-6FEA-4FC9-9A30-5CE50FB22D64}" destId="{3F253020-CC04-4461-9FB0-70B9A373B0C7}" srcOrd="4" destOrd="0" presId="urn:microsoft.com/office/officeart/2005/8/layout/cycle1"/>
    <dgm:cxn modelId="{5508C9EC-C9CB-4AFD-AD12-CD50B27A4480}" type="presParOf" srcId="{3DDBF37F-6FEA-4FC9-9A30-5CE50FB22D64}" destId="{910CA5F2-B8FC-4732-B3EF-7E62A6AB095F}" srcOrd="5" destOrd="0" presId="urn:microsoft.com/office/officeart/2005/8/layout/cycle1"/>
    <dgm:cxn modelId="{BEBA5972-D41F-4504-A7A5-433F9440166C}" type="presParOf" srcId="{3DDBF37F-6FEA-4FC9-9A30-5CE50FB22D64}" destId="{C087A077-7CF2-4B19-B1DF-BFDD411380D3}" srcOrd="6" destOrd="0" presId="urn:microsoft.com/office/officeart/2005/8/layout/cycle1"/>
    <dgm:cxn modelId="{BC3456EC-3E87-4827-8B6A-23733197580A}" type="presParOf" srcId="{3DDBF37F-6FEA-4FC9-9A30-5CE50FB22D64}" destId="{31ECB93D-A274-498F-B256-72B322D2872F}" srcOrd="7" destOrd="0" presId="urn:microsoft.com/office/officeart/2005/8/layout/cycle1"/>
    <dgm:cxn modelId="{38D51A64-165D-4EFD-B74E-75DE649946B3}" type="presParOf" srcId="{3DDBF37F-6FEA-4FC9-9A30-5CE50FB22D64}" destId="{E13D33FC-53F1-4A37-84D0-AD0295EC5530}" srcOrd="8" destOrd="0" presId="urn:microsoft.com/office/officeart/2005/8/layout/cycle1"/>
    <dgm:cxn modelId="{8BF3BE27-C396-4E28-BE38-1E5B6757D83A}" type="presParOf" srcId="{3DDBF37F-6FEA-4FC9-9A30-5CE50FB22D64}" destId="{CF572F9F-D17D-4B1E-B4A7-E3A6D144257B}" srcOrd="9" destOrd="0" presId="urn:microsoft.com/office/officeart/2005/8/layout/cycle1"/>
    <dgm:cxn modelId="{B012256B-E6F2-45C0-BCB8-51BA2622183C}" type="presParOf" srcId="{3DDBF37F-6FEA-4FC9-9A30-5CE50FB22D64}" destId="{088E2E83-E143-4A34-8B20-2D93F6CA868F}" srcOrd="10" destOrd="0" presId="urn:microsoft.com/office/officeart/2005/8/layout/cycle1"/>
    <dgm:cxn modelId="{D6D6EDE3-6A1D-4144-8627-6C4E175696F6}" type="presParOf" srcId="{3DDBF37F-6FEA-4FC9-9A30-5CE50FB22D64}" destId="{B8DC8F6F-EBE7-4A9C-8109-7C5B25BED757}" srcOrd="11" destOrd="0" presId="urn:microsoft.com/office/officeart/2005/8/layout/cycle1"/>
    <dgm:cxn modelId="{1B0FAA6F-632B-40B5-9893-58470CF0C532}" type="presParOf" srcId="{3DDBF37F-6FEA-4FC9-9A30-5CE50FB22D64}" destId="{E12AF7E4-7599-4A86-A3EE-82B1E69A932C}" srcOrd="12" destOrd="0" presId="urn:microsoft.com/office/officeart/2005/8/layout/cycle1"/>
    <dgm:cxn modelId="{D7D22B52-F257-410B-8672-17583345605E}" type="presParOf" srcId="{3DDBF37F-6FEA-4FC9-9A30-5CE50FB22D64}" destId="{08BB771E-8B43-4A05-A159-01F0E344DA98}" srcOrd="13" destOrd="0" presId="urn:microsoft.com/office/officeart/2005/8/layout/cycle1"/>
    <dgm:cxn modelId="{0D2D0E6B-86F2-4DEB-A175-1A53F6796B9C}" type="presParOf" srcId="{3DDBF37F-6FEA-4FC9-9A30-5CE50FB22D64}" destId="{8AF4CABA-EF12-4F9C-809D-B6E0C85D28C0}" srcOrd="14" destOrd="0" presId="urn:microsoft.com/office/officeart/2005/8/layout/cycle1"/>
    <dgm:cxn modelId="{C0065300-32ED-45E8-A8D3-A318A49107B4}" type="presParOf" srcId="{3DDBF37F-6FEA-4FC9-9A30-5CE50FB22D64}" destId="{C5EBE767-8BA2-4A69-9D0F-5ED697FA39C1}" srcOrd="15" destOrd="0" presId="urn:microsoft.com/office/officeart/2005/8/layout/cycle1"/>
    <dgm:cxn modelId="{5926E934-8D81-4230-95CC-CEC39E50D2E3}" type="presParOf" srcId="{3DDBF37F-6FEA-4FC9-9A30-5CE50FB22D64}" destId="{C57C6750-6779-4725-B7F7-EC1C467C7A0D}" srcOrd="16" destOrd="0" presId="urn:microsoft.com/office/officeart/2005/8/layout/cycle1"/>
    <dgm:cxn modelId="{6ED5F3F9-C9A9-496A-A9C0-61025B020FA2}" type="presParOf" srcId="{3DDBF37F-6FEA-4FC9-9A30-5CE50FB22D64}" destId="{EA770FF2-7263-407F-8FDE-E897CDCB6D89}" srcOrd="17" destOrd="0" presId="urn:microsoft.com/office/officeart/2005/8/layout/cycle1"/>
    <dgm:cxn modelId="{63D823DB-050C-418F-9FF4-B4B83E9E6749}" type="presParOf" srcId="{3DDBF37F-6FEA-4FC9-9A30-5CE50FB22D64}" destId="{10E93D76-B901-4503-952D-B3C7B9B9B416}" srcOrd="18" destOrd="0" presId="urn:microsoft.com/office/officeart/2005/8/layout/cycle1"/>
    <dgm:cxn modelId="{CB7AFBBB-0C1B-41C5-9B65-C35C2F356FF8}" type="presParOf" srcId="{3DDBF37F-6FEA-4FC9-9A30-5CE50FB22D64}" destId="{07468114-B226-4B1D-9628-F5BE4A61B642}" srcOrd="19" destOrd="0" presId="urn:microsoft.com/office/officeart/2005/8/layout/cycle1"/>
    <dgm:cxn modelId="{0FBA6079-7DE4-4FC7-B5F0-398EA6F5DB6D}" type="presParOf" srcId="{3DDBF37F-6FEA-4FC9-9A30-5CE50FB22D64}" destId="{023FC09C-7EFA-462D-BAF3-0B793D993EE2}" srcOrd="20" destOrd="0" presId="urn:microsoft.com/office/officeart/2005/8/layout/cycle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2A7C77-1417-4E6E-891A-A75E500CFF8B}">
      <dsp:nvSpPr>
        <dsp:cNvPr id="0" name=""/>
        <dsp:cNvSpPr/>
      </dsp:nvSpPr>
      <dsp:spPr>
        <a:xfrm>
          <a:off x="1949667" y="817"/>
          <a:ext cx="441098" cy="4410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Course Aligned with SLO</a:t>
          </a:r>
        </a:p>
      </dsp:txBody>
      <dsp:txXfrm>
        <a:off x="1949667" y="817"/>
        <a:ext cx="441098" cy="441098"/>
      </dsp:txXfrm>
    </dsp:sp>
    <dsp:sp modelId="{8D9FE035-74E1-4BBA-9276-18FD4125A7CD}">
      <dsp:nvSpPr>
        <dsp:cNvPr id="0" name=""/>
        <dsp:cNvSpPr/>
      </dsp:nvSpPr>
      <dsp:spPr>
        <a:xfrm>
          <a:off x="573158" y="24319"/>
          <a:ext cx="2283990" cy="2283990"/>
        </a:xfrm>
        <a:prstGeom prst="circularArrow">
          <a:avLst>
            <a:gd name="adj1" fmla="val 3766"/>
            <a:gd name="adj2" fmla="val 234990"/>
            <a:gd name="adj3" fmla="val 19826265"/>
            <a:gd name="adj4" fmla="val 18606201"/>
            <a:gd name="adj5" fmla="val 4394"/>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F253020-CC04-4461-9FB0-70B9A373B0C7}">
      <dsp:nvSpPr>
        <dsp:cNvPr id="0" name=""/>
        <dsp:cNvSpPr/>
      </dsp:nvSpPr>
      <dsp:spPr>
        <a:xfrm>
          <a:off x="2517121" y="712382"/>
          <a:ext cx="441098" cy="4410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Signature Assignment Chosen</a:t>
          </a:r>
        </a:p>
      </dsp:txBody>
      <dsp:txXfrm>
        <a:off x="2517121" y="712382"/>
        <a:ext cx="441098" cy="441098"/>
      </dsp:txXfrm>
    </dsp:sp>
    <dsp:sp modelId="{910CA5F2-B8FC-4732-B3EF-7E62A6AB095F}">
      <dsp:nvSpPr>
        <dsp:cNvPr id="0" name=""/>
        <dsp:cNvSpPr/>
      </dsp:nvSpPr>
      <dsp:spPr>
        <a:xfrm>
          <a:off x="573158" y="24319"/>
          <a:ext cx="2283990" cy="2283990"/>
        </a:xfrm>
        <a:prstGeom prst="circularArrow">
          <a:avLst>
            <a:gd name="adj1" fmla="val 3766"/>
            <a:gd name="adj2" fmla="val 234990"/>
            <a:gd name="adj3" fmla="val 1229390"/>
            <a:gd name="adj4" fmla="val 21557934"/>
            <a:gd name="adj5" fmla="val 4394"/>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1ECB93D-A274-498F-B256-72B322D2872F}">
      <dsp:nvSpPr>
        <dsp:cNvPr id="0" name=""/>
        <dsp:cNvSpPr/>
      </dsp:nvSpPr>
      <dsp:spPr>
        <a:xfrm>
          <a:off x="2314599" y="1599689"/>
          <a:ext cx="441098" cy="4410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Course Taught &amp; Data Collected</a:t>
          </a:r>
        </a:p>
      </dsp:txBody>
      <dsp:txXfrm>
        <a:off x="2314599" y="1599689"/>
        <a:ext cx="441098" cy="441098"/>
      </dsp:txXfrm>
    </dsp:sp>
    <dsp:sp modelId="{E13D33FC-53F1-4A37-84D0-AD0295EC5530}">
      <dsp:nvSpPr>
        <dsp:cNvPr id="0" name=""/>
        <dsp:cNvSpPr/>
      </dsp:nvSpPr>
      <dsp:spPr>
        <a:xfrm>
          <a:off x="573158" y="24319"/>
          <a:ext cx="2283990" cy="2283990"/>
        </a:xfrm>
        <a:prstGeom prst="circularArrow">
          <a:avLst>
            <a:gd name="adj1" fmla="val 3766"/>
            <a:gd name="adj2" fmla="val 234990"/>
            <a:gd name="adj3" fmla="val 4436668"/>
            <a:gd name="adj4" fmla="val 3308510"/>
            <a:gd name="adj5" fmla="val 4394"/>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88E2E83-E143-4A34-8B20-2D93F6CA868F}">
      <dsp:nvSpPr>
        <dsp:cNvPr id="0" name=""/>
        <dsp:cNvSpPr/>
      </dsp:nvSpPr>
      <dsp:spPr>
        <a:xfrm>
          <a:off x="1494604" y="1994578"/>
          <a:ext cx="441098" cy="4410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Scored Student Work Submitted</a:t>
          </a:r>
        </a:p>
      </dsp:txBody>
      <dsp:txXfrm>
        <a:off x="1494604" y="1994578"/>
        <a:ext cx="441098" cy="441098"/>
      </dsp:txXfrm>
    </dsp:sp>
    <dsp:sp modelId="{B8DC8F6F-EBE7-4A9C-8109-7C5B25BED757}">
      <dsp:nvSpPr>
        <dsp:cNvPr id="0" name=""/>
        <dsp:cNvSpPr/>
      </dsp:nvSpPr>
      <dsp:spPr>
        <a:xfrm>
          <a:off x="573158" y="24319"/>
          <a:ext cx="2283990" cy="2283990"/>
        </a:xfrm>
        <a:prstGeom prst="circularArrow">
          <a:avLst>
            <a:gd name="adj1" fmla="val 3766"/>
            <a:gd name="adj2" fmla="val 234990"/>
            <a:gd name="adj3" fmla="val 7256500"/>
            <a:gd name="adj4" fmla="val 6128342"/>
            <a:gd name="adj5" fmla="val 4394"/>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8BB771E-8B43-4A05-A159-01F0E344DA98}">
      <dsp:nvSpPr>
        <dsp:cNvPr id="0" name=""/>
        <dsp:cNvSpPr/>
      </dsp:nvSpPr>
      <dsp:spPr>
        <a:xfrm>
          <a:off x="674609" y="1599689"/>
          <a:ext cx="441098" cy="4410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IR Provides Aggregate Data to Colleges</a:t>
          </a:r>
        </a:p>
      </dsp:txBody>
      <dsp:txXfrm>
        <a:off x="674609" y="1599689"/>
        <a:ext cx="441098" cy="441098"/>
      </dsp:txXfrm>
    </dsp:sp>
    <dsp:sp modelId="{8AF4CABA-EF12-4F9C-809D-B6E0C85D28C0}">
      <dsp:nvSpPr>
        <dsp:cNvPr id="0" name=""/>
        <dsp:cNvSpPr/>
      </dsp:nvSpPr>
      <dsp:spPr>
        <a:xfrm>
          <a:off x="573158" y="24319"/>
          <a:ext cx="2283990" cy="2283990"/>
        </a:xfrm>
        <a:prstGeom prst="circularArrow">
          <a:avLst>
            <a:gd name="adj1" fmla="val 3766"/>
            <a:gd name="adj2" fmla="val 234990"/>
            <a:gd name="adj3" fmla="val 10607076"/>
            <a:gd name="adj4" fmla="val 9335620"/>
            <a:gd name="adj5" fmla="val 4394"/>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57C6750-6779-4725-B7F7-EC1C467C7A0D}">
      <dsp:nvSpPr>
        <dsp:cNvPr id="0" name=""/>
        <dsp:cNvSpPr/>
      </dsp:nvSpPr>
      <dsp:spPr>
        <a:xfrm>
          <a:off x="387594" y="712382"/>
          <a:ext cx="610083" cy="4410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Colleges Assess Data &amp; Forward Results to GEAC</a:t>
          </a:r>
        </a:p>
      </dsp:txBody>
      <dsp:txXfrm>
        <a:off x="387594" y="712382"/>
        <a:ext cx="610083" cy="441098"/>
      </dsp:txXfrm>
    </dsp:sp>
    <dsp:sp modelId="{EA770FF2-7263-407F-8FDE-E897CDCB6D89}">
      <dsp:nvSpPr>
        <dsp:cNvPr id="0" name=""/>
        <dsp:cNvSpPr/>
      </dsp:nvSpPr>
      <dsp:spPr>
        <a:xfrm>
          <a:off x="573158" y="24319"/>
          <a:ext cx="2283990" cy="2283990"/>
        </a:xfrm>
        <a:prstGeom prst="circularArrow">
          <a:avLst>
            <a:gd name="adj1" fmla="val 3766"/>
            <a:gd name="adj2" fmla="val 234990"/>
            <a:gd name="adj3" fmla="val 13558809"/>
            <a:gd name="adj4" fmla="val 12338745"/>
            <a:gd name="adj5" fmla="val 4394"/>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7468114-B226-4B1D-9628-F5BE4A61B642}">
      <dsp:nvSpPr>
        <dsp:cNvPr id="0" name=""/>
        <dsp:cNvSpPr/>
      </dsp:nvSpPr>
      <dsp:spPr>
        <a:xfrm>
          <a:off x="1039541" y="817"/>
          <a:ext cx="441098" cy="4410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GEAC Provides Feedback to Faculty</a:t>
          </a:r>
        </a:p>
      </dsp:txBody>
      <dsp:txXfrm>
        <a:off x="1039541" y="817"/>
        <a:ext cx="441098" cy="441098"/>
      </dsp:txXfrm>
    </dsp:sp>
    <dsp:sp modelId="{023FC09C-7EFA-462D-BAF3-0B793D993EE2}">
      <dsp:nvSpPr>
        <dsp:cNvPr id="0" name=""/>
        <dsp:cNvSpPr/>
      </dsp:nvSpPr>
      <dsp:spPr>
        <a:xfrm>
          <a:off x="573158" y="24319"/>
          <a:ext cx="2283990" cy="2283990"/>
        </a:xfrm>
        <a:prstGeom prst="circularArrow">
          <a:avLst>
            <a:gd name="adj1" fmla="val 3766"/>
            <a:gd name="adj2" fmla="val 234990"/>
            <a:gd name="adj3" fmla="val 16740241"/>
            <a:gd name="adj4" fmla="val 15424769"/>
            <a:gd name="adj5" fmla="val 4394"/>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Watkins</dc:creator>
  <cp:keywords/>
  <dc:description/>
  <cp:lastModifiedBy>Buffie Hayes</cp:lastModifiedBy>
  <cp:revision>2</cp:revision>
  <dcterms:created xsi:type="dcterms:W3CDTF">2024-06-10T18:00:00Z</dcterms:created>
  <dcterms:modified xsi:type="dcterms:W3CDTF">2024-06-10T18:00:00Z</dcterms:modified>
</cp:coreProperties>
</file>